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674FEE" w14:textId="77777777" w:rsidR="007529FD" w:rsidRPr="00E70DFE" w:rsidRDefault="007529FD" w:rsidP="007529FD">
      <w:pPr>
        <w:spacing w:before="100" w:beforeAutospacing="1" w:after="100" w:afterAutospacing="1" w:line="240" w:lineRule="auto"/>
        <w:rPr>
          <w:rFonts w:ascii="Arial" w:eastAsia="Times New Roman" w:hAnsi="Arial" w:cs="Arial"/>
          <w:color w:val="000000"/>
          <w:sz w:val="24"/>
          <w:szCs w:val="24"/>
          <w:lang w:eastAsia="es-CO"/>
        </w:rPr>
      </w:pPr>
      <w:r w:rsidRPr="00E70DFE">
        <w:rPr>
          <w:rFonts w:ascii="Arial" w:eastAsia="Times New Roman" w:hAnsi="Arial" w:cs="Arial"/>
          <w:color w:val="000000"/>
          <w:sz w:val="24"/>
          <w:szCs w:val="24"/>
          <w:lang w:eastAsia="es-CO"/>
        </w:rPr>
        <w:t>012100</w:t>
      </w:r>
    </w:p>
    <w:p w14:paraId="39F88AED" w14:textId="584C3648" w:rsidR="007529FD" w:rsidRPr="00E70DFE" w:rsidRDefault="007529FD" w:rsidP="007529FD">
      <w:pPr>
        <w:spacing w:after="0" w:line="240" w:lineRule="auto"/>
        <w:rPr>
          <w:rFonts w:ascii="Arial" w:eastAsia="Times New Roman" w:hAnsi="Arial" w:cs="Arial"/>
          <w:color w:val="000000"/>
          <w:sz w:val="24"/>
          <w:szCs w:val="24"/>
          <w:lang w:eastAsia="es-CO"/>
        </w:rPr>
      </w:pPr>
      <w:r w:rsidRPr="00E70DFE">
        <w:rPr>
          <w:rFonts w:ascii="Arial" w:eastAsia="Times New Roman" w:hAnsi="Arial" w:cs="Arial"/>
          <w:color w:val="000000"/>
          <w:sz w:val="24"/>
          <w:szCs w:val="24"/>
          <w:lang w:eastAsia="es-CO"/>
        </w:rPr>
        <w:t>Bogotá D.C.</w:t>
      </w:r>
    </w:p>
    <w:p w14:paraId="7ECB40DE" w14:textId="77777777" w:rsidR="007755AA" w:rsidRPr="00E70DFE" w:rsidRDefault="007755AA" w:rsidP="007529FD">
      <w:pPr>
        <w:spacing w:after="0" w:line="240" w:lineRule="auto"/>
        <w:rPr>
          <w:rFonts w:ascii="Arial" w:eastAsia="Times New Roman" w:hAnsi="Arial" w:cs="Arial"/>
          <w:color w:val="000000"/>
          <w:sz w:val="24"/>
          <w:szCs w:val="24"/>
          <w:lang w:eastAsia="es-CO"/>
        </w:rPr>
      </w:pPr>
    </w:p>
    <w:p w14:paraId="50BC7A26" w14:textId="77777777" w:rsidR="00386263" w:rsidRPr="00A853A5" w:rsidRDefault="00386263" w:rsidP="00386263">
      <w:pPr>
        <w:spacing w:after="0" w:line="240" w:lineRule="auto"/>
        <w:rPr>
          <w:rFonts w:ascii="Arial" w:eastAsia="Times New Roman" w:hAnsi="Arial" w:cs="Arial"/>
          <w:color w:val="000000"/>
          <w:lang w:eastAsia="es-CO"/>
        </w:rPr>
      </w:pPr>
      <w:r w:rsidRPr="00A853A5">
        <w:rPr>
          <w:rFonts w:ascii="Arial" w:eastAsia="Times New Roman" w:hAnsi="Arial" w:cs="Arial"/>
          <w:color w:val="000000"/>
          <w:lang w:eastAsia="es-CO"/>
        </w:rPr>
        <w:t>Honorable Jueza</w:t>
      </w:r>
    </w:p>
    <w:p w14:paraId="69A6F266" w14:textId="3402606E" w:rsidR="00386263" w:rsidRPr="00A853A5" w:rsidRDefault="00234859" w:rsidP="00386263">
      <w:pPr>
        <w:spacing w:after="0" w:line="240" w:lineRule="auto"/>
        <w:rPr>
          <w:rFonts w:ascii="Arial" w:eastAsia="Times New Roman" w:hAnsi="Arial" w:cs="Arial"/>
          <w:b/>
          <w:bCs/>
          <w:color w:val="000000"/>
          <w:lang w:eastAsia="es-CO"/>
        </w:rPr>
      </w:pPr>
      <w:r w:rsidRPr="00A853A5">
        <w:rPr>
          <w:rFonts w:ascii="Arial" w:eastAsia="Times New Roman" w:hAnsi="Arial" w:cs="Arial"/>
          <w:b/>
          <w:bCs/>
          <w:color w:val="000000"/>
          <w:lang w:eastAsia="es-CO"/>
        </w:rPr>
        <w:t>MONICA CAPUTO TELLO</w:t>
      </w:r>
    </w:p>
    <w:p w14:paraId="402A3FFD" w14:textId="643AB776" w:rsidR="00386263" w:rsidRPr="00A853A5" w:rsidRDefault="005D5A6D" w:rsidP="005D5A6D">
      <w:pPr>
        <w:spacing w:after="0" w:line="240" w:lineRule="auto"/>
        <w:rPr>
          <w:rFonts w:ascii="Arial" w:eastAsia="Times New Roman" w:hAnsi="Arial" w:cs="Arial"/>
          <w:color w:val="000000"/>
          <w:lang w:eastAsia="es-CO"/>
        </w:rPr>
      </w:pPr>
      <w:r w:rsidRPr="00A853A5">
        <w:rPr>
          <w:rFonts w:ascii="Arial" w:hAnsi="Arial" w:cs="Arial"/>
          <w:color w:val="000000"/>
        </w:rPr>
        <w:t>Juzgado Treinta y Tres Penal Municipal con Función de Control de Garantías de Bogotá D.C.</w:t>
      </w:r>
    </w:p>
    <w:p w14:paraId="7F7065D6" w14:textId="77777777" w:rsidR="00E63D69" w:rsidRPr="00E63D69" w:rsidRDefault="00386263" w:rsidP="00E63D69">
      <w:pPr>
        <w:pStyle w:val="Default"/>
        <w:rPr>
          <w:b/>
          <w:bCs/>
        </w:rPr>
      </w:pPr>
      <w:r w:rsidRPr="00A853A5">
        <w:rPr>
          <w:rFonts w:eastAsia="Times New Roman"/>
          <w:sz w:val="22"/>
          <w:szCs w:val="22"/>
          <w:lang w:eastAsia="es-CO"/>
        </w:rPr>
        <w:t xml:space="preserve">Asunto: </w:t>
      </w:r>
      <w:r w:rsidRPr="00A853A5">
        <w:rPr>
          <w:rFonts w:eastAsia="Times New Roman"/>
          <w:sz w:val="22"/>
          <w:szCs w:val="22"/>
          <w:lang w:eastAsia="es-CO"/>
        </w:rPr>
        <w:tab/>
      </w:r>
      <w:r w:rsidRPr="00A853A5">
        <w:rPr>
          <w:rFonts w:eastAsia="Times New Roman"/>
          <w:b/>
          <w:bCs/>
          <w:sz w:val="22"/>
          <w:szCs w:val="22"/>
          <w:lang w:eastAsia="es-CO"/>
        </w:rPr>
        <w:t xml:space="preserve">Acción de tutela No. </w:t>
      </w:r>
      <w:r w:rsidR="00E63D69" w:rsidRPr="00A853A5">
        <w:rPr>
          <w:b/>
          <w:bCs/>
        </w:rPr>
        <w:t>110014088033202600163</w:t>
      </w:r>
    </w:p>
    <w:p w14:paraId="2FE5AE9E" w14:textId="15FFADBE" w:rsidR="00386263" w:rsidRPr="00732770" w:rsidRDefault="00386263" w:rsidP="00386263">
      <w:pPr>
        <w:pStyle w:val="Default"/>
        <w:rPr>
          <w:sz w:val="22"/>
          <w:szCs w:val="22"/>
        </w:rPr>
      </w:pPr>
    </w:p>
    <w:p w14:paraId="1968B7D8" w14:textId="27240987" w:rsidR="00386263" w:rsidRPr="00732770" w:rsidRDefault="00386263" w:rsidP="00386263">
      <w:pPr>
        <w:spacing w:after="0" w:line="240" w:lineRule="auto"/>
        <w:rPr>
          <w:rFonts w:ascii="Arial" w:hAnsi="Arial" w:cs="Arial"/>
          <w:b/>
          <w:bCs/>
        </w:rPr>
      </w:pPr>
      <w:r w:rsidRPr="00732770">
        <w:rPr>
          <w:rFonts w:ascii="Arial" w:eastAsia="Times New Roman" w:hAnsi="Arial" w:cs="Arial"/>
          <w:color w:val="000000"/>
          <w:lang w:eastAsia="es-CO"/>
        </w:rPr>
        <w:t xml:space="preserve">Accionante: </w:t>
      </w:r>
      <w:r w:rsidRPr="00732770">
        <w:rPr>
          <w:rFonts w:ascii="Arial" w:eastAsia="Times New Roman" w:hAnsi="Arial" w:cs="Arial"/>
          <w:color w:val="000000"/>
          <w:lang w:eastAsia="es-CO"/>
        </w:rPr>
        <w:tab/>
      </w:r>
      <w:r w:rsidR="001A5826" w:rsidRPr="001A5826">
        <w:rPr>
          <w:rFonts w:eastAsia="Times New Roman"/>
          <w:b/>
          <w:bCs/>
          <w:lang w:eastAsia="es-CO"/>
        </w:rPr>
        <w:t>WALTER VELASCO SORIANO</w:t>
      </w:r>
      <w:r w:rsidR="001A5826">
        <w:rPr>
          <w:rFonts w:eastAsia="Times New Roman"/>
          <w:b/>
          <w:bCs/>
          <w:lang w:eastAsia="es-CO"/>
        </w:rPr>
        <w:t>.</w:t>
      </w:r>
    </w:p>
    <w:p w14:paraId="6161A824" w14:textId="20211BC9" w:rsidR="00386263" w:rsidRDefault="00386263" w:rsidP="00E7018C">
      <w:pPr>
        <w:pStyle w:val="Default"/>
        <w:ind w:left="1418" w:hanging="1418"/>
        <w:rPr>
          <w:rFonts w:eastAsia="Times New Roman"/>
          <w:b/>
          <w:bCs/>
          <w:sz w:val="22"/>
          <w:szCs w:val="22"/>
          <w:lang w:eastAsia="es-CO"/>
        </w:rPr>
      </w:pPr>
      <w:r w:rsidRPr="00732770">
        <w:rPr>
          <w:rFonts w:eastAsia="Times New Roman"/>
          <w:sz w:val="22"/>
          <w:szCs w:val="22"/>
          <w:lang w:eastAsia="es-CO"/>
        </w:rPr>
        <w:t>Accionad</w:t>
      </w:r>
      <w:r w:rsidR="001A5826">
        <w:rPr>
          <w:rFonts w:eastAsia="Times New Roman"/>
          <w:sz w:val="22"/>
          <w:szCs w:val="22"/>
          <w:lang w:eastAsia="es-CO"/>
        </w:rPr>
        <w:t>o</w:t>
      </w:r>
      <w:r w:rsidR="00E7018C">
        <w:rPr>
          <w:rFonts w:eastAsia="Times New Roman"/>
          <w:sz w:val="22"/>
          <w:szCs w:val="22"/>
          <w:lang w:eastAsia="es-CO"/>
        </w:rPr>
        <w:t xml:space="preserve">     </w:t>
      </w:r>
      <w:r w:rsidR="00E7018C">
        <w:rPr>
          <w:rFonts w:ascii="Verdana" w:hAnsi="Verdana" w:cs="Verdana"/>
          <w:b/>
          <w:bCs/>
          <w:sz w:val="22"/>
          <w:szCs w:val="22"/>
        </w:rPr>
        <w:t xml:space="preserve"> </w:t>
      </w:r>
      <w:r w:rsidR="00E7018C" w:rsidRPr="00E7018C">
        <w:rPr>
          <w:rFonts w:ascii="Verdana" w:hAnsi="Verdana" w:cs="Verdana"/>
          <w:b/>
          <w:bCs/>
          <w:sz w:val="22"/>
          <w:szCs w:val="22"/>
        </w:rPr>
        <w:t>Alcaldía Local de San Cristobal e Inspección de Convivencia y Paz 4c de San Cristóbal</w:t>
      </w:r>
    </w:p>
    <w:p w14:paraId="219D9666" w14:textId="45C69245" w:rsidR="00AC02BA" w:rsidRPr="00AC02BA" w:rsidRDefault="00386263" w:rsidP="00AC02BA">
      <w:pPr>
        <w:pStyle w:val="Default"/>
        <w:ind w:left="1418" w:hanging="1418"/>
        <w:jc w:val="both"/>
        <w:rPr>
          <w:rFonts w:eastAsia="Times New Roman"/>
          <w:b/>
          <w:bCs/>
          <w:lang w:eastAsia="es-CO"/>
        </w:rPr>
      </w:pPr>
      <w:r>
        <w:rPr>
          <w:rFonts w:eastAsia="Times New Roman"/>
          <w:sz w:val="22"/>
          <w:szCs w:val="22"/>
          <w:lang w:eastAsia="es-CO"/>
        </w:rPr>
        <w:t>Vinculadas:</w:t>
      </w:r>
      <w:r>
        <w:rPr>
          <w:rFonts w:eastAsia="Times New Roman"/>
          <w:sz w:val="22"/>
          <w:szCs w:val="22"/>
          <w:lang w:eastAsia="es-CO"/>
        </w:rPr>
        <w:tab/>
      </w:r>
      <w:r w:rsidR="00AC02BA" w:rsidRPr="00AC02BA">
        <w:rPr>
          <w:rFonts w:eastAsia="Times New Roman"/>
          <w:b/>
          <w:bCs/>
          <w:lang w:eastAsia="es-CO"/>
        </w:rPr>
        <w:t xml:space="preserve">Empresa de Acueducto y Alcantarillado de Bogotá, Personería de Bogotá </w:t>
      </w:r>
      <w:r w:rsidR="00AC02BA">
        <w:rPr>
          <w:rFonts w:eastAsia="Times New Roman"/>
          <w:b/>
          <w:bCs/>
          <w:lang w:eastAsia="es-CO"/>
        </w:rPr>
        <w:t xml:space="preserve">y </w:t>
      </w:r>
      <w:r w:rsidR="00AC02BA" w:rsidRPr="00AC02BA">
        <w:rPr>
          <w:rFonts w:eastAsia="Times New Roman"/>
          <w:b/>
          <w:bCs/>
          <w:lang w:eastAsia="es-CO"/>
        </w:rPr>
        <w:t xml:space="preserve">Secretaría Distrital de Salud </w:t>
      </w:r>
    </w:p>
    <w:p w14:paraId="7A7C62A3" w14:textId="359F8EE9" w:rsidR="00386263" w:rsidRPr="00FD0C6B" w:rsidRDefault="00386263" w:rsidP="00386263">
      <w:pPr>
        <w:pStyle w:val="Default"/>
        <w:ind w:left="1418" w:hanging="1418"/>
        <w:jc w:val="both"/>
        <w:rPr>
          <w:rFonts w:eastAsia="Times New Roman"/>
          <w:b/>
          <w:bCs/>
          <w:sz w:val="22"/>
          <w:szCs w:val="22"/>
          <w:lang w:eastAsia="es-CO"/>
        </w:rPr>
      </w:pPr>
      <w:r>
        <w:rPr>
          <w:rFonts w:eastAsia="Times New Roman"/>
          <w:b/>
          <w:bCs/>
          <w:sz w:val="22"/>
          <w:szCs w:val="22"/>
          <w:lang w:eastAsia="es-CO"/>
        </w:rPr>
        <w:t>.</w:t>
      </w:r>
    </w:p>
    <w:p w14:paraId="10E10732" w14:textId="77777777" w:rsidR="00386263" w:rsidRPr="00732770" w:rsidRDefault="00386263" w:rsidP="00386263">
      <w:pPr>
        <w:pStyle w:val="Default"/>
        <w:rPr>
          <w:rFonts w:eastAsia="Times New Roman"/>
          <w:sz w:val="22"/>
          <w:szCs w:val="22"/>
          <w:lang w:eastAsia="es-CO"/>
        </w:rPr>
      </w:pPr>
    </w:p>
    <w:p w14:paraId="23DDC5EF" w14:textId="77777777" w:rsidR="00386263" w:rsidRPr="00732770" w:rsidRDefault="00386263" w:rsidP="00386263">
      <w:pPr>
        <w:spacing w:after="0" w:line="240" w:lineRule="auto"/>
        <w:rPr>
          <w:rFonts w:ascii="Arial" w:eastAsia="Times New Roman" w:hAnsi="Arial" w:cs="Arial"/>
          <w:color w:val="000000"/>
          <w:lang w:eastAsia="es-CO"/>
        </w:rPr>
      </w:pPr>
      <w:r w:rsidRPr="00732770">
        <w:rPr>
          <w:rFonts w:ascii="Arial" w:eastAsia="Times New Roman" w:hAnsi="Arial" w:cs="Arial"/>
          <w:color w:val="000000"/>
          <w:lang w:eastAsia="es-CO"/>
        </w:rPr>
        <w:t>Respetad</w:t>
      </w:r>
      <w:r>
        <w:rPr>
          <w:rFonts w:ascii="Arial" w:eastAsia="Times New Roman" w:hAnsi="Arial" w:cs="Arial"/>
          <w:color w:val="000000"/>
          <w:lang w:eastAsia="es-CO"/>
        </w:rPr>
        <w:t>a</w:t>
      </w:r>
      <w:r w:rsidRPr="00732770">
        <w:rPr>
          <w:rFonts w:ascii="Arial" w:eastAsia="Times New Roman" w:hAnsi="Arial" w:cs="Arial"/>
          <w:color w:val="000000"/>
          <w:lang w:eastAsia="es-CO"/>
        </w:rPr>
        <w:t xml:space="preserve"> señor</w:t>
      </w:r>
      <w:r>
        <w:rPr>
          <w:rFonts w:ascii="Arial" w:eastAsia="Times New Roman" w:hAnsi="Arial" w:cs="Arial"/>
          <w:color w:val="000000"/>
          <w:lang w:eastAsia="es-CO"/>
        </w:rPr>
        <w:t>a</w:t>
      </w:r>
      <w:r w:rsidRPr="00732770">
        <w:rPr>
          <w:rFonts w:ascii="Arial" w:eastAsia="Times New Roman" w:hAnsi="Arial" w:cs="Arial"/>
          <w:color w:val="000000"/>
          <w:lang w:eastAsia="es-CO"/>
        </w:rPr>
        <w:t xml:space="preserve"> Juez</w:t>
      </w:r>
      <w:r>
        <w:rPr>
          <w:rFonts w:ascii="Arial" w:eastAsia="Times New Roman" w:hAnsi="Arial" w:cs="Arial"/>
          <w:color w:val="000000"/>
          <w:lang w:eastAsia="es-CO"/>
        </w:rPr>
        <w:t>a</w:t>
      </w:r>
      <w:r w:rsidRPr="00732770">
        <w:rPr>
          <w:rFonts w:ascii="Arial" w:eastAsia="Times New Roman" w:hAnsi="Arial" w:cs="Arial"/>
          <w:color w:val="000000"/>
          <w:lang w:eastAsia="es-CO"/>
        </w:rPr>
        <w:t xml:space="preserve">: </w:t>
      </w:r>
    </w:p>
    <w:p w14:paraId="681E8BF8" w14:textId="77777777" w:rsidR="00844C11" w:rsidRPr="00E70DFE" w:rsidRDefault="00844C11" w:rsidP="007529FD">
      <w:pPr>
        <w:spacing w:after="0" w:line="240" w:lineRule="auto"/>
        <w:jc w:val="center"/>
        <w:rPr>
          <w:rFonts w:ascii="Arial" w:eastAsia="Times New Roman" w:hAnsi="Arial" w:cs="Arial"/>
          <w:b/>
          <w:bCs/>
          <w:color w:val="000000"/>
          <w:sz w:val="24"/>
          <w:szCs w:val="24"/>
          <w:lang w:eastAsia="es-CO"/>
        </w:rPr>
      </w:pPr>
    </w:p>
    <w:p w14:paraId="468AADD9" w14:textId="70397A87" w:rsidR="007529FD" w:rsidRPr="00386263" w:rsidRDefault="007529FD" w:rsidP="007529FD">
      <w:pPr>
        <w:spacing w:after="0" w:line="240" w:lineRule="auto"/>
        <w:jc w:val="center"/>
        <w:rPr>
          <w:rFonts w:ascii="Arial" w:eastAsia="Times New Roman" w:hAnsi="Arial" w:cs="Arial"/>
          <w:b/>
          <w:bCs/>
          <w:color w:val="000000"/>
          <w:u w:val="single"/>
          <w:lang w:eastAsia="es-CO"/>
        </w:rPr>
      </w:pPr>
      <w:r w:rsidRPr="00386263">
        <w:rPr>
          <w:rFonts w:ascii="Arial" w:eastAsia="Times New Roman" w:hAnsi="Arial" w:cs="Arial"/>
          <w:b/>
          <w:bCs/>
          <w:color w:val="000000"/>
          <w:u w:val="single"/>
          <w:lang w:eastAsia="es-CO"/>
        </w:rPr>
        <w:t>CONSIDERACIONES</w:t>
      </w:r>
    </w:p>
    <w:p w14:paraId="7426EFE5" w14:textId="77777777" w:rsidR="007529FD" w:rsidRPr="00386263" w:rsidRDefault="007529FD" w:rsidP="00AC4E0B">
      <w:pPr>
        <w:pStyle w:val="NormalWeb"/>
        <w:shd w:val="clear" w:color="auto" w:fill="FFFFFF"/>
        <w:spacing w:before="0" w:beforeAutospacing="0" w:after="0" w:afterAutospacing="0"/>
        <w:jc w:val="center"/>
        <w:rPr>
          <w:rFonts w:ascii="Arial" w:hAnsi="Arial" w:cs="Arial"/>
          <w:b/>
          <w:color w:val="000000"/>
          <w:sz w:val="22"/>
          <w:szCs w:val="22"/>
          <w:bdr w:val="none" w:sz="0" w:space="0" w:color="auto" w:frame="1"/>
        </w:rPr>
      </w:pPr>
    </w:p>
    <w:p w14:paraId="1C759640" w14:textId="044F7CD8" w:rsidR="00331205" w:rsidRPr="00386263" w:rsidRDefault="00331205" w:rsidP="00331205">
      <w:pPr>
        <w:spacing w:after="0" w:line="240" w:lineRule="auto"/>
        <w:jc w:val="both"/>
        <w:rPr>
          <w:rFonts w:ascii="Arial" w:eastAsia="Times New Roman" w:hAnsi="Arial" w:cs="Arial"/>
          <w:color w:val="000000"/>
          <w:lang w:eastAsia="es-CO"/>
        </w:rPr>
      </w:pPr>
      <w:r w:rsidRPr="00386263">
        <w:rPr>
          <w:rFonts w:ascii="Arial" w:eastAsia="Times New Roman" w:hAnsi="Arial" w:cs="Arial"/>
          <w:color w:val="000000"/>
          <w:lang w:eastAsia="es-CO"/>
        </w:rPr>
        <w:t xml:space="preserve">De conformidad con el artículo 23 y 85 del Acuerdo 257 de 2006 expedido por el Concejo de Bogotá D.C., “Por el cual se dictan normas básicas sobre la estructura, organización y funcionamiento de los organismos y de las entidades de Bogotá, Distrito Capital, y se expiden otras disposiciones”, en concordancia con el artículo </w:t>
      </w:r>
      <w:r w:rsidR="00837A1A" w:rsidRPr="00386263">
        <w:rPr>
          <w:rFonts w:ascii="Arial" w:eastAsia="Times New Roman" w:hAnsi="Arial" w:cs="Arial"/>
          <w:color w:val="000000"/>
          <w:lang w:eastAsia="es-CO"/>
        </w:rPr>
        <w:t>3</w:t>
      </w:r>
      <w:r w:rsidRPr="00386263">
        <w:rPr>
          <w:rFonts w:ascii="Arial" w:eastAsia="Times New Roman" w:hAnsi="Arial" w:cs="Arial"/>
          <w:color w:val="000000"/>
          <w:lang w:eastAsia="es-CO"/>
        </w:rPr>
        <w:t xml:space="preserve">º del Decreto Distrital </w:t>
      </w:r>
      <w:r w:rsidR="00837A1A" w:rsidRPr="00386263">
        <w:rPr>
          <w:rFonts w:ascii="Arial" w:eastAsia="Times New Roman" w:hAnsi="Arial" w:cs="Arial"/>
          <w:color w:val="000000"/>
          <w:lang w:eastAsia="es-CO"/>
        </w:rPr>
        <w:t>641</w:t>
      </w:r>
      <w:r w:rsidRPr="00386263">
        <w:rPr>
          <w:rFonts w:ascii="Arial" w:eastAsia="Times New Roman" w:hAnsi="Arial" w:cs="Arial"/>
          <w:color w:val="000000"/>
          <w:lang w:eastAsia="es-CO"/>
        </w:rPr>
        <w:t xml:space="preserve"> de </w:t>
      </w:r>
      <w:r w:rsidR="00837A1A" w:rsidRPr="00386263">
        <w:rPr>
          <w:rFonts w:ascii="Arial" w:eastAsia="Times New Roman" w:hAnsi="Arial" w:cs="Arial"/>
          <w:color w:val="000000"/>
          <w:lang w:eastAsia="es-CO"/>
        </w:rPr>
        <w:t>2025,</w:t>
      </w:r>
      <w:r w:rsidRPr="00386263">
        <w:rPr>
          <w:rFonts w:ascii="Arial" w:eastAsia="Times New Roman" w:hAnsi="Arial" w:cs="Arial"/>
          <w:color w:val="000000"/>
          <w:lang w:eastAsia="es-CO"/>
        </w:rPr>
        <w:t xml:space="preserve"> </w:t>
      </w:r>
      <w:r w:rsidR="00837A1A" w:rsidRPr="00386263">
        <w:rPr>
          <w:rFonts w:ascii="Arial" w:eastAsia="Times New Roman" w:hAnsi="Arial" w:cs="Arial"/>
          <w:i/>
          <w:iCs/>
          <w:color w:val="000000"/>
          <w:lang w:eastAsia="es-CO"/>
        </w:rPr>
        <w:t>“Por medio del cual se expide el Decreto Único del Sector Salud”</w:t>
      </w:r>
      <w:r w:rsidR="00837A1A" w:rsidRPr="00386263">
        <w:rPr>
          <w:rFonts w:ascii="Arial" w:eastAsia="Times New Roman" w:hAnsi="Arial" w:cs="Arial"/>
          <w:color w:val="000000"/>
          <w:lang w:eastAsia="es-CO"/>
        </w:rPr>
        <w:t xml:space="preserve">, </w:t>
      </w:r>
      <w:r w:rsidRPr="00386263">
        <w:rPr>
          <w:rFonts w:ascii="Arial" w:eastAsia="Times New Roman" w:hAnsi="Arial" w:cs="Arial"/>
          <w:color w:val="000000"/>
          <w:lang w:eastAsia="es-CO"/>
        </w:rPr>
        <w:t>la Secretaría Distrital de Salud –SDS– es un organismo del Sector Central, la cual tiene por objeto orientar y liderar la formulación, adaptación, adopción e implementación de políticas, planes, programas, proyectos y estrategias conducentes a garantizar el derecho a la salud de los habitantes del Distrito Capital.</w:t>
      </w:r>
    </w:p>
    <w:p w14:paraId="6611E532" w14:textId="77777777" w:rsidR="00331205" w:rsidRPr="00386263" w:rsidRDefault="00331205" w:rsidP="00331205">
      <w:pPr>
        <w:spacing w:after="0" w:line="240" w:lineRule="auto"/>
        <w:jc w:val="both"/>
        <w:rPr>
          <w:rFonts w:ascii="Arial" w:eastAsia="Times New Roman" w:hAnsi="Arial" w:cs="Arial"/>
          <w:color w:val="000000"/>
          <w:lang w:eastAsia="es-CO"/>
        </w:rPr>
      </w:pPr>
    </w:p>
    <w:p w14:paraId="5792A819" w14:textId="50AB9E59" w:rsidR="00331205" w:rsidRPr="00386263" w:rsidRDefault="00837A1A" w:rsidP="00331205">
      <w:pPr>
        <w:spacing w:after="0" w:line="240" w:lineRule="auto"/>
        <w:jc w:val="both"/>
        <w:rPr>
          <w:rFonts w:ascii="Arial" w:eastAsia="Times New Roman" w:hAnsi="Arial" w:cs="Arial"/>
          <w:color w:val="000000"/>
          <w:lang w:eastAsia="es-CO"/>
        </w:rPr>
      </w:pPr>
      <w:r w:rsidRPr="00386263">
        <w:rPr>
          <w:rFonts w:ascii="Arial" w:eastAsia="Times New Roman" w:hAnsi="Arial" w:cs="Arial"/>
          <w:color w:val="000000"/>
          <w:lang w:eastAsia="es-CO"/>
        </w:rPr>
        <w:t>El artículo 4</w:t>
      </w:r>
      <w:r w:rsidR="00331205" w:rsidRPr="00386263">
        <w:rPr>
          <w:rFonts w:ascii="Arial" w:eastAsia="Times New Roman" w:hAnsi="Arial" w:cs="Arial"/>
          <w:color w:val="000000"/>
          <w:lang w:eastAsia="es-CO"/>
        </w:rPr>
        <w:t xml:space="preserve">º del citado Decreto Distrital </w:t>
      </w:r>
      <w:r w:rsidRPr="00386263">
        <w:rPr>
          <w:rFonts w:ascii="Arial" w:eastAsia="Times New Roman" w:hAnsi="Arial" w:cs="Arial"/>
          <w:color w:val="000000"/>
          <w:lang w:eastAsia="es-CO"/>
        </w:rPr>
        <w:t>641</w:t>
      </w:r>
      <w:r w:rsidR="00331205" w:rsidRPr="00386263">
        <w:rPr>
          <w:rFonts w:ascii="Arial" w:eastAsia="Times New Roman" w:hAnsi="Arial" w:cs="Arial"/>
          <w:color w:val="000000"/>
          <w:lang w:eastAsia="es-CO"/>
        </w:rPr>
        <w:t xml:space="preserve"> de </w:t>
      </w:r>
      <w:r w:rsidRPr="00386263">
        <w:rPr>
          <w:rFonts w:ascii="Arial" w:eastAsia="Times New Roman" w:hAnsi="Arial" w:cs="Arial"/>
          <w:color w:val="000000"/>
          <w:lang w:eastAsia="es-CO"/>
        </w:rPr>
        <w:t>2025</w:t>
      </w:r>
      <w:r w:rsidR="00331205" w:rsidRPr="00386263">
        <w:rPr>
          <w:rFonts w:ascii="Arial" w:eastAsia="Times New Roman" w:hAnsi="Arial" w:cs="Arial"/>
          <w:color w:val="000000"/>
          <w:lang w:eastAsia="es-CO"/>
        </w:rPr>
        <w:t xml:space="preserve"> establece que a la Secretaría Distrital de Salud corresponde ejercer las siguientes funciones generales:</w:t>
      </w:r>
    </w:p>
    <w:p w14:paraId="3047A75E" w14:textId="77777777" w:rsidR="00331205" w:rsidRPr="00386263" w:rsidRDefault="00331205" w:rsidP="00331205">
      <w:pPr>
        <w:spacing w:after="0" w:line="240" w:lineRule="auto"/>
        <w:jc w:val="both"/>
        <w:rPr>
          <w:rFonts w:ascii="Arial" w:eastAsia="Times New Roman" w:hAnsi="Arial" w:cs="Arial"/>
          <w:color w:val="000000"/>
          <w:lang w:eastAsia="es-CO"/>
        </w:rPr>
      </w:pPr>
    </w:p>
    <w:p w14:paraId="030BC074" w14:textId="77777777" w:rsidR="00837A1A" w:rsidRPr="00386263" w:rsidRDefault="00331205"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Fonts w:ascii="Arial" w:hAnsi="Arial" w:cs="Arial"/>
          <w:i/>
          <w:iCs/>
          <w:color w:val="000000"/>
          <w:sz w:val="22"/>
          <w:szCs w:val="22"/>
        </w:rPr>
        <w:t>“</w:t>
      </w:r>
      <w:r w:rsidR="00837A1A" w:rsidRPr="00386263">
        <w:rPr>
          <w:rStyle w:val="ninguno"/>
          <w:rFonts w:ascii="Arial" w:hAnsi="Arial" w:cs="Arial"/>
          <w:i/>
          <w:iCs/>
          <w:sz w:val="22"/>
          <w:szCs w:val="22"/>
          <w:bdr w:val="none" w:sz="0" w:space="0" w:color="auto" w:frame="1"/>
        </w:rPr>
        <w:t>1. Formular, ejecutar y evaluar las políticas, estrategias, planes, programas y proyectos del sector salud y del Sistema General de Seguridad Social en Salud de conformidad con las disposiciones legales.</w:t>
      </w:r>
    </w:p>
    <w:p w14:paraId="74E2E14D"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3EEA4BE6" w14:textId="0DF6F339"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“2. Dirigir, coordinar, vigilar y controlar el sector salud y el Sistema General de Seguridad Social en Salud en Bogotá, D.C.</w:t>
      </w:r>
    </w:p>
    <w:p w14:paraId="3D6E89F3"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54AF0F7C" w14:textId="0D20413C"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“3. Vigilar y controlar el cumplimiento de las políticas y normas técnicas, científicas y administrativas que expida el Ministerio de Salud y de la Protección Social, para garantizar el logro de las metas del sector salud y del Sistema General de Seguridad Social en Salud, sin perjuicio de las funciones de inspección, vigilancia y control atribuidas a las demás autoridades competentes.</w:t>
      </w:r>
    </w:p>
    <w:p w14:paraId="5AF1EA94"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0DC10423" w14:textId="383771AF"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xml:space="preserve">“4. Administrar, controlar y supervisar los recursos propios, los cedidos por la Nación y los del Sistema General de Participaciones con destinación específica </w:t>
      </w:r>
      <w:r w:rsidRPr="00386263">
        <w:rPr>
          <w:rStyle w:val="ninguno"/>
          <w:rFonts w:ascii="Arial" w:hAnsi="Arial" w:cs="Arial"/>
          <w:i/>
          <w:iCs/>
          <w:sz w:val="22"/>
          <w:szCs w:val="22"/>
          <w:bdr w:val="none" w:sz="0" w:space="0" w:color="auto" w:frame="1"/>
        </w:rPr>
        <w:lastRenderedPageBreak/>
        <w:t>para salud y cualquier otro tipo de recursos que se generen con ocasión del cumplimiento de su naturaleza, objeto y funciones, garantizando siempre su correcta utilización, dentro del marco de la ley.</w:t>
      </w:r>
    </w:p>
    <w:p w14:paraId="40C87A6C"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660D548D" w14:textId="1860B6D4"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“5. Gestionar y prestar los servicios de salud prioritariamente a través de su red adscrita, de manera oportuna, eficiente y con calidad a la población pobre no asegurada que resida en su jurisdicción, en lo no cubierto con subsidios a la demanda.</w:t>
      </w:r>
    </w:p>
    <w:p w14:paraId="2871A4D4"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2ACD194E" w14:textId="74760D49"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“6. Realizar las funciones de inspección, vigilancia y control en salud pública, aseguramiento y prestación del servicio de salud.</w:t>
      </w:r>
    </w:p>
    <w:p w14:paraId="19509955"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44171D1B" w14:textId="0B393E46"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“7. Formular y ejecutar el plan de atención básica y coordinar con los sectores y la comunidad las acciones que en salud pública se realicen para mejorar las condiciones de calidad de vida y salud de la población.</w:t>
      </w:r>
    </w:p>
    <w:p w14:paraId="45C47CBC"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1DF20FAA" w14:textId="61E94D82"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“8. Coordinar, supervisar y controlar las acciones de salud pública que realicen en su jurisdicción las Entidades Promotoras de Salud - EPS, las Administradoras de Régimen Subsidiado - ARS, las entidades transformadas y adaptadas y aquellas que hacen parte de los regímenes especiales, así como las Instituciones Prestadoras de Servicios de Salud - IPS e instituciones relacionadas.</w:t>
      </w:r>
    </w:p>
    <w:p w14:paraId="6A4FBEA7"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1051FAF7" w14:textId="6AA11235"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“9. Promover el aseguramiento de toda la población con énfasis en la población más pobre y vulnerable, al Sistema General de Seguridad Social en salud de acuerdo con lo establecido en el ordenamiento jurídico.</w:t>
      </w:r>
    </w:p>
    <w:p w14:paraId="34159798"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3B656F19" w14:textId="148AD2EC"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“10. Mantener actualizadas las bases de datos de la población afiliada al régimen subsidiado y reportar dichas novedades a la Secretaria de Planeación y demás entidades competentes.</w:t>
      </w:r>
    </w:p>
    <w:p w14:paraId="3D63D37F"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39B57891" w14:textId="39F55FB1"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“11. Definir, vigilar y controlar la oferta de servicios de salud del Distrito Capital, con el fin de garantizar su calidad y funcionamiento según las necesidades de la población.</w:t>
      </w:r>
    </w:p>
    <w:p w14:paraId="01DF2CD2"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69C7151B" w14:textId="243FE6D6"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“12. Promover el aseguramiento de las poblaciones especiales conforme lo define la ley y las acciones en salud pública establecidas en el ordenamiento jurídico.</w:t>
      </w:r>
    </w:p>
    <w:p w14:paraId="15819C15"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 </w:t>
      </w:r>
    </w:p>
    <w:p w14:paraId="284D91FE" w14:textId="03891D05"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“13. Promover la coordinación de políticas con otros sectores, en particular hábitat, educación, planeación y medio ambiente, para incidir de manera integral en los determinantes de la salud y en la atención de la enfermedad.</w:t>
      </w:r>
    </w:p>
    <w:p w14:paraId="42E6983D" w14:textId="77777777"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color w:val="000000"/>
          <w:sz w:val="22"/>
          <w:szCs w:val="22"/>
          <w:bdr w:val="none" w:sz="0" w:space="0" w:color="auto" w:frame="1"/>
        </w:rPr>
        <w:t> </w:t>
      </w:r>
    </w:p>
    <w:p w14:paraId="236B2345" w14:textId="2DF89C34" w:rsidR="00837A1A" w:rsidRPr="00386263" w:rsidRDefault="00837A1A" w:rsidP="00837A1A">
      <w:pPr>
        <w:pStyle w:val="cuerpoa"/>
        <w:shd w:val="clear" w:color="auto" w:fill="FFFFFF"/>
        <w:spacing w:before="0" w:beforeAutospacing="0" w:after="0" w:afterAutospacing="0"/>
        <w:ind w:left="567" w:right="616"/>
        <w:jc w:val="both"/>
        <w:rPr>
          <w:rFonts w:ascii="Arial" w:hAnsi="Arial" w:cs="Arial"/>
          <w:i/>
          <w:iCs/>
          <w:color w:val="000000"/>
          <w:sz w:val="22"/>
          <w:szCs w:val="22"/>
        </w:rPr>
      </w:pPr>
      <w:r w:rsidRPr="00386263">
        <w:rPr>
          <w:rStyle w:val="ninguno"/>
          <w:rFonts w:ascii="Arial" w:hAnsi="Arial" w:cs="Arial"/>
          <w:i/>
          <w:iCs/>
          <w:sz w:val="22"/>
          <w:szCs w:val="22"/>
          <w:bdr w:val="none" w:sz="0" w:space="0" w:color="auto" w:frame="1"/>
        </w:rPr>
        <w:t>“</w:t>
      </w:r>
      <w:r w:rsidRPr="00386263">
        <w:rPr>
          <w:rStyle w:val="ninguno"/>
          <w:rFonts w:ascii="Arial" w:hAnsi="Arial" w:cs="Arial"/>
          <w:i/>
          <w:iCs/>
          <w:color w:val="000000"/>
          <w:sz w:val="22"/>
          <w:szCs w:val="22"/>
          <w:bdr w:val="none" w:sz="0" w:space="0" w:color="auto" w:frame="1"/>
        </w:rPr>
        <w:t>14. Implementar programas de prevención del consumo del alcohol, del tabaco y otras drogas y de rehabilitación y desintoxicación.”</w:t>
      </w:r>
    </w:p>
    <w:p w14:paraId="7E0D4BF4" w14:textId="6034D000" w:rsidR="00331205" w:rsidRPr="00386263" w:rsidRDefault="00331205" w:rsidP="00837A1A">
      <w:pPr>
        <w:spacing w:after="0" w:line="240" w:lineRule="auto"/>
        <w:ind w:left="567" w:right="616"/>
        <w:jc w:val="both"/>
        <w:rPr>
          <w:rFonts w:ascii="Arial" w:eastAsia="Times New Roman" w:hAnsi="Arial" w:cs="Arial"/>
          <w:color w:val="000000"/>
          <w:lang w:eastAsia="es-CO"/>
        </w:rPr>
      </w:pPr>
    </w:p>
    <w:p w14:paraId="4FF0C714" w14:textId="6DD94239" w:rsidR="007B1224" w:rsidRPr="00386263" w:rsidRDefault="00331205" w:rsidP="00331205">
      <w:pPr>
        <w:spacing w:after="0" w:line="240" w:lineRule="auto"/>
        <w:jc w:val="both"/>
        <w:rPr>
          <w:rFonts w:ascii="Arial" w:eastAsia="Times New Roman" w:hAnsi="Arial" w:cs="Arial"/>
          <w:i/>
          <w:iCs/>
          <w:color w:val="000000"/>
          <w:lang w:eastAsia="es-CO"/>
        </w:rPr>
      </w:pPr>
      <w:r w:rsidRPr="00386263">
        <w:rPr>
          <w:rFonts w:ascii="Arial" w:eastAsia="Times New Roman" w:hAnsi="Arial" w:cs="Arial"/>
          <w:color w:val="000000"/>
          <w:lang w:eastAsia="es-CO"/>
        </w:rPr>
        <w:t xml:space="preserve">De manera particular, el artículo </w:t>
      </w:r>
      <w:r w:rsidR="00837A1A" w:rsidRPr="00386263">
        <w:rPr>
          <w:rFonts w:ascii="Arial" w:eastAsia="Times New Roman" w:hAnsi="Arial" w:cs="Arial"/>
          <w:color w:val="000000"/>
          <w:lang w:eastAsia="es-CO"/>
        </w:rPr>
        <w:t>16</w:t>
      </w:r>
      <w:r w:rsidRPr="00386263">
        <w:rPr>
          <w:rFonts w:ascii="Arial" w:eastAsia="Times New Roman" w:hAnsi="Arial" w:cs="Arial"/>
          <w:color w:val="000000"/>
          <w:lang w:eastAsia="es-CO"/>
        </w:rPr>
        <w:t xml:space="preserve"> </w:t>
      </w:r>
      <w:r w:rsidRPr="00386263">
        <w:rPr>
          <w:rFonts w:ascii="Arial" w:eastAsia="Times New Roman" w:hAnsi="Arial" w:cs="Arial"/>
          <w:i/>
          <w:iCs/>
          <w:color w:val="000000"/>
          <w:lang w:eastAsia="es-CO"/>
        </w:rPr>
        <w:t>ibidem</w:t>
      </w:r>
      <w:r w:rsidRPr="00386263">
        <w:rPr>
          <w:rFonts w:ascii="Arial" w:eastAsia="Times New Roman" w:hAnsi="Arial" w:cs="Arial"/>
          <w:color w:val="000000"/>
          <w:lang w:eastAsia="es-CO"/>
        </w:rPr>
        <w:t xml:space="preserve"> determina que a esta Entidad corresponde, por medio de la Subsecretaría de Salud Pública – Subdirección de Vigilancia en Salud Pública</w:t>
      </w:r>
      <w:r w:rsidRPr="00386263">
        <w:rPr>
          <w:rFonts w:ascii="Arial" w:eastAsia="Times New Roman" w:hAnsi="Arial" w:cs="Arial"/>
          <w:i/>
          <w:iCs/>
          <w:color w:val="000000"/>
          <w:lang w:eastAsia="es-CO"/>
        </w:rPr>
        <w:t>, “12. Cumplir y hacer cumplir las normas de orden sanitario previstas por la ley y normas sanitarias vigentes delegadas a la Secretaría”</w:t>
      </w:r>
      <w:r w:rsidRPr="00386263">
        <w:rPr>
          <w:rFonts w:ascii="Arial" w:eastAsia="Times New Roman" w:hAnsi="Arial" w:cs="Arial"/>
          <w:color w:val="000000"/>
          <w:lang w:eastAsia="es-CO"/>
        </w:rPr>
        <w:t>, así como</w:t>
      </w:r>
      <w:r w:rsidRPr="00386263">
        <w:rPr>
          <w:rFonts w:ascii="Arial" w:eastAsia="Times New Roman" w:hAnsi="Arial" w:cs="Arial"/>
          <w:i/>
          <w:iCs/>
          <w:color w:val="000000"/>
          <w:lang w:eastAsia="es-CO"/>
        </w:rPr>
        <w:t xml:space="preserve"> “13. Supervisar las acciones de vigilancia y control sanitario en el Distrito Capital”.</w:t>
      </w:r>
    </w:p>
    <w:p w14:paraId="14C50A26" w14:textId="77777777" w:rsidR="00331205" w:rsidRPr="00386263" w:rsidRDefault="00331205" w:rsidP="00331205">
      <w:pPr>
        <w:spacing w:after="0" w:line="240" w:lineRule="auto"/>
        <w:jc w:val="both"/>
        <w:rPr>
          <w:rFonts w:ascii="Arial" w:eastAsia="Times New Roman" w:hAnsi="Arial" w:cs="Arial"/>
          <w:color w:val="000000"/>
          <w:lang w:eastAsia="es-CO"/>
        </w:rPr>
      </w:pPr>
    </w:p>
    <w:p w14:paraId="63A595A3" w14:textId="77777777" w:rsidR="001B79F1" w:rsidRPr="00386263" w:rsidRDefault="001B79F1" w:rsidP="001B79F1">
      <w:pPr>
        <w:spacing w:after="0" w:line="240" w:lineRule="auto"/>
        <w:jc w:val="both"/>
        <w:rPr>
          <w:rFonts w:ascii="Arial" w:eastAsia="Times New Roman" w:hAnsi="Arial" w:cs="Arial"/>
          <w:color w:val="000000"/>
          <w:lang w:eastAsia="es-CO"/>
        </w:rPr>
      </w:pPr>
      <w:r w:rsidRPr="00386263">
        <w:rPr>
          <w:rFonts w:ascii="Arial" w:eastAsia="Times New Roman" w:hAnsi="Arial" w:cs="Arial"/>
          <w:color w:val="000000"/>
          <w:lang w:eastAsia="es-CO"/>
        </w:rPr>
        <w:t xml:space="preserve">Lo anterior, en concordancia con lo dispuesto en la Ley 715 de 2001, cuyos artículos 43 y 44 otorgan las siguientes competencias en materia de salud pública a los entes territoriales:  </w:t>
      </w:r>
    </w:p>
    <w:p w14:paraId="626A8935" w14:textId="77777777" w:rsidR="001B79F1" w:rsidRPr="00386263" w:rsidRDefault="001B79F1" w:rsidP="001B79F1">
      <w:pPr>
        <w:spacing w:after="0" w:line="240" w:lineRule="auto"/>
        <w:ind w:right="616"/>
        <w:jc w:val="both"/>
        <w:rPr>
          <w:rFonts w:ascii="Arial" w:eastAsia="Times New Roman" w:hAnsi="Arial" w:cs="Arial"/>
          <w:i/>
          <w:iCs/>
          <w:color w:val="000000"/>
          <w:lang w:eastAsia="es-CO"/>
        </w:rPr>
      </w:pPr>
    </w:p>
    <w:p w14:paraId="2C1EA97F" w14:textId="77777777" w:rsidR="001B79F1" w:rsidRPr="00386263" w:rsidRDefault="001B79F1" w:rsidP="001B79F1">
      <w:pPr>
        <w:spacing w:after="0" w:line="240" w:lineRule="auto"/>
        <w:ind w:left="567" w:right="616"/>
        <w:jc w:val="both"/>
        <w:rPr>
          <w:rFonts w:ascii="Arial" w:eastAsia="Times New Roman" w:hAnsi="Arial" w:cs="Arial"/>
          <w:b/>
          <w:bCs/>
          <w:i/>
          <w:iCs/>
          <w:color w:val="000000"/>
          <w:lang w:eastAsia="es-CO"/>
        </w:rPr>
      </w:pPr>
      <w:r w:rsidRPr="00386263">
        <w:rPr>
          <w:rFonts w:ascii="Arial" w:eastAsia="Times New Roman" w:hAnsi="Arial" w:cs="Arial"/>
          <w:b/>
          <w:bCs/>
          <w:i/>
          <w:iCs/>
          <w:color w:val="000000"/>
          <w:lang w:eastAsia="es-CO"/>
        </w:rPr>
        <w:t>“ARTÍCULO </w:t>
      </w:r>
      <w:bookmarkStart w:id="0" w:name="43"/>
      <w:bookmarkEnd w:id="0"/>
      <w:r w:rsidRPr="00386263">
        <w:rPr>
          <w:rFonts w:ascii="Arial" w:eastAsia="Times New Roman" w:hAnsi="Arial" w:cs="Arial"/>
          <w:b/>
          <w:bCs/>
          <w:i/>
          <w:iCs/>
          <w:color w:val="000000"/>
          <w:lang w:eastAsia="es-CO"/>
        </w:rPr>
        <w:t>43. COMPETENCIAS DE LOS DEPARTAMENTOS EN SALUD. </w:t>
      </w:r>
      <w:r w:rsidRPr="00386263">
        <w:rPr>
          <w:rFonts w:ascii="Arial" w:eastAsia="Times New Roman" w:hAnsi="Arial" w:cs="Arial"/>
          <w:i/>
          <w:iCs/>
          <w:color w:val="000000"/>
          <w:lang w:eastAsia="es-CO"/>
        </w:rPr>
        <w:t>Sin perjuicio de las competencias establecidas en otras disposiciones legales, corresponde a los departamentos, dirigir, coordinar y vigilar el sector salud y el Sistema General de Seguridad Social en Salud en el territorio de su jurisdicción, atendiendo las disposiciones nacionales sobre la materia. Para tal efecto, se le asignan las siguientes funciones</w:t>
      </w:r>
      <w:r w:rsidRPr="00386263">
        <w:rPr>
          <w:rFonts w:ascii="Arial" w:eastAsia="Times New Roman" w:hAnsi="Arial" w:cs="Arial"/>
          <w:b/>
          <w:bCs/>
          <w:i/>
          <w:iCs/>
          <w:color w:val="000000"/>
          <w:lang w:eastAsia="es-CO"/>
        </w:rPr>
        <w:t>:</w:t>
      </w:r>
    </w:p>
    <w:p w14:paraId="2F592E8D"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w:t>
      </w:r>
    </w:p>
    <w:p w14:paraId="0B5BA0A8"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p>
    <w:p w14:paraId="552F00CE"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“43.3. De Salud Pública</w:t>
      </w:r>
    </w:p>
    <w:p w14:paraId="073ECC63"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p>
    <w:p w14:paraId="0F339483"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w:t>
      </w:r>
    </w:p>
    <w:p w14:paraId="6871D23E" w14:textId="77777777" w:rsidR="00386263" w:rsidRPr="00386263" w:rsidRDefault="00386263" w:rsidP="001B79F1">
      <w:pPr>
        <w:spacing w:after="0" w:line="240" w:lineRule="auto"/>
        <w:ind w:left="567" w:right="616"/>
        <w:jc w:val="both"/>
        <w:rPr>
          <w:rFonts w:ascii="Arial" w:eastAsia="Times New Roman" w:hAnsi="Arial" w:cs="Arial"/>
          <w:i/>
          <w:iCs/>
          <w:color w:val="000000"/>
          <w:lang w:eastAsia="es-CO"/>
        </w:rPr>
      </w:pPr>
    </w:p>
    <w:p w14:paraId="73AEEE67" w14:textId="114925C2" w:rsidR="00386263" w:rsidRPr="00386263" w:rsidRDefault="00386263" w:rsidP="00386263">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“43.3.6. Dirigir y controlar dentro de su jurisdicción el Sistema de Vigilancia en Salud Pública.</w:t>
      </w:r>
    </w:p>
    <w:p w14:paraId="48D50EF3"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p>
    <w:p w14:paraId="30AB644F"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“43.3.8. Ejecutar las acciones de inspección, vigilancia y control de los factores de riesgo del ambiente que afectan la salud humana, y de control de vectores y zoonosis de competencia del sector salud, en coordinación con las autoridades ambientales, en los corregimientos departamentales y en los municipios de categorías 4, 5 y 6 de su jurisdicción.</w:t>
      </w:r>
    </w:p>
    <w:p w14:paraId="3A33F0FC" w14:textId="77777777" w:rsidR="001B79F1" w:rsidRPr="00386263" w:rsidRDefault="001B79F1" w:rsidP="001B79F1">
      <w:pPr>
        <w:spacing w:after="0" w:line="240" w:lineRule="auto"/>
        <w:ind w:left="567" w:right="616"/>
        <w:jc w:val="both"/>
        <w:rPr>
          <w:rFonts w:ascii="Arial" w:eastAsia="Times New Roman" w:hAnsi="Arial" w:cs="Arial"/>
          <w:b/>
          <w:bCs/>
          <w:i/>
          <w:iCs/>
          <w:color w:val="000000"/>
          <w:lang w:eastAsia="es-CO"/>
        </w:rPr>
      </w:pPr>
    </w:p>
    <w:p w14:paraId="75B0B58E"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b/>
          <w:bCs/>
          <w:i/>
          <w:iCs/>
          <w:color w:val="000000"/>
          <w:lang w:eastAsia="es-CO"/>
        </w:rPr>
        <w:t>“ARTÍCULO 44. COMPETENCIAS DE LOS MUNICIPIOS.</w:t>
      </w:r>
      <w:r w:rsidRPr="00386263">
        <w:rPr>
          <w:rFonts w:ascii="Arial" w:eastAsia="Times New Roman" w:hAnsi="Arial" w:cs="Arial"/>
          <w:i/>
          <w:iCs/>
          <w:color w:val="000000"/>
          <w:lang w:eastAsia="es-CO"/>
        </w:rPr>
        <w:t xml:space="preserve"> Corresponde a los municipios dirigir y coordinar el sector salud y el Sistema General de Seguridad Social en Salud en el ámbito de su jurisdicción, para lo cual cumplirán las siguientes funciones, sin perjuicio de las asignadas en otras disposiciones:</w:t>
      </w:r>
    </w:p>
    <w:p w14:paraId="173209C4"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w:t>
      </w:r>
    </w:p>
    <w:p w14:paraId="75AD5D5F"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p>
    <w:p w14:paraId="16E3F60F"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“44.3. De Salud Pública</w:t>
      </w:r>
    </w:p>
    <w:p w14:paraId="42634A55"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p>
    <w:p w14:paraId="76277126"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w:t>
      </w:r>
    </w:p>
    <w:p w14:paraId="7491C1FF" w14:textId="77777777" w:rsidR="001B79F1" w:rsidRPr="00386263" w:rsidRDefault="001B79F1" w:rsidP="001B79F1">
      <w:pPr>
        <w:spacing w:after="0" w:line="240" w:lineRule="auto"/>
        <w:ind w:right="616"/>
        <w:jc w:val="both"/>
        <w:rPr>
          <w:rFonts w:ascii="Arial" w:eastAsia="Times New Roman" w:hAnsi="Arial" w:cs="Arial"/>
          <w:i/>
          <w:iCs/>
          <w:color w:val="000000"/>
          <w:lang w:eastAsia="es-CO"/>
        </w:rPr>
      </w:pPr>
    </w:p>
    <w:p w14:paraId="16CC5A23"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“44.3.3.3. Vigilar en su jurisdicción, la calidad del agua para consumo humano; la recolección, transporte y disposición final de residuos sólidos; manejo y disposición final de radiaciones ionizantes, excretas, residuos líquidos y aguas servidas; así como la calidad del aire. Para tal efecto, coordinará con las autoridades competentes las acciones de control a que haya lugar.</w:t>
      </w:r>
    </w:p>
    <w:p w14:paraId="38AAA5FD"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p>
    <w:p w14:paraId="05AEBA5F"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t>“44.3.5. Ejercer vigilancia y control sanitario en su jurisdicción, sobre los factores de riesgo para la salud, en los establecimientos y espacios que puedan generar riesgos para la población, tales como establecimientos educativos, hospitales, cárceles, cuarteles, albergues, guarderías, ancianatos, puertos, aeropuertos y terminales terrestres, transporte público, piscinas, estadios, coliseos, gimnasios, bares, tabernas, supermercados y similares, plazas de mercado, de abasto público y plantas de sacrificio de animales, entre otros.</w:t>
      </w:r>
    </w:p>
    <w:p w14:paraId="1B3091BA" w14:textId="77777777" w:rsidR="001B79F1" w:rsidRPr="00386263" w:rsidRDefault="001B79F1" w:rsidP="001B79F1">
      <w:pPr>
        <w:spacing w:after="0" w:line="240" w:lineRule="auto"/>
        <w:ind w:left="567" w:right="616"/>
        <w:jc w:val="both"/>
        <w:rPr>
          <w:rFonts w:ascii="Arial" w:eastAsia="Times New Roman" w:hAnsi="Arial" w:cs="Arial"/>
          <w:i/>
          <w:iCs/>
          <w:color w:val="000000"/>
          <w:lang w:eastAsia="es-CO"/>
        </w:rPr>
      </w:pPr>
    </w:p>
    <w:p w14:paraId="0F4DA628" w14:textId="71E7968A" w:rsidR="00331205" w:rsidRPr="00386263" w:rsidRDefault="001B79F1" w:rsidP="001B79F1">
      <w:pPr>
        <w:spacing w:after="0" w:line="240" w:lineRule="auto"/>
        <w:ind w:left="567" w:right="616"/>
        <w:jc w:val="both"/>
        <w:rPr>
          <w:rFonts w:ascii="Arial" w:eastAsia="Times New Roman" w:hAnsi="Arial" w:cs="Arial"/>
          <w:i/>
          <w:iCs/>
          <w:color w:val="000000"/>
          <w:lang w:eastAsia="es-CO"/>
        </w:rPr>
      </w:pPr>
      <w:r w:rsidRPr="00386263">
        <w:rPr>
          <w:rFonts w:ascii="Arial" w:eastAsia="Times New Roman" w:hAnsi="Arial" w:cs="Arial"/>
          <w:i/>
          <w:iCs/>
          <w:color w:val="000000"/>
          <w:lang w:eastAsia="es-CO"/>
        </w:rPr>
        <w:lastRenderedPageBreak/>
        <w:t>“44.3.6. Cumplir y hacer cumplir en su jurisdicción las normas de orden sanitario previstas en la Ley 9 de 1979 y su reglamentación o las que la modifiquen, adicionen o sustituyan.”</w:t>
      </w:r>
    </w:p>
    <w:p w14:paraId="30EC1883" w14:textId="77777777" w:rsidR="00331205" w:rsidRPr="00386263" w:rsidRDefault="00331205" w:rsidP="00331205">
      <w:pPr>
        <w:spacing w:after="0" w:line="240" w:lineRule="auto"/>
        <w:jc w:val="both"/>
        <w:rPr>
          <w:rFonts w:ascii="Arial" w:eastAsia="Times New Roman" w:hAnsi="Arial" w:cs="Arial"/>
          <w:color w:val="000000"/>
          <w:lang w:eastAsia="es-CO"/>
        </w:rPr>
      </w:pPr>
    </w:p>
    <w:p w14:paraId="64C1053B" w14:textId="77777777" w:rsidR="00386263" w:rsidRPr="00386263" w:rsidRDefault="00386263" w:rsidP="00386263">
      <w:pPr>
        <w:spacing w:after="0" w:line="240" w:lineRule="auto"/>
        <w:jc w:val="both"/>
        <w:rPr>
          <w:rFonts w:ascii="Arial" w:eastAsia="Times New Roman" w:hAnsi="Arial" w:cs="Arial"/>
          <w:i/>
          <w:iCs/>
          <w:color w:val="000000"/>
          <w:lang w:eastAsia="es-CO"/>
        </w:rPr>
      </w:pPr>
      <w:r w:rsidRPr="00386263">
        <w:rPr>
          <w:rFonts w:ascii="Arial" w:eastAsia="Times New Roman" w:hAnsi="Arial" w:cs="Arial"/>
          <w:color w:val="000000"/>
          <w:lang w:eastAsia="es-CO"/>
        </w:rPr>
        <w:t xml:space="preserve">Cabe aclarar que, por virtud del artículo 45 </w:t>
      </w:r>
      <w:r w:rsidRPr="00386263">
        <w:rPr>
          <w:rFonts w:ascii="Arial" w:eastAsia="Times New Roman" w:hAnsi="Arial" w:cs="Arial"/>
          <w:i/>
          <w:iCs/>
          <w:color w:val="000000"/>
          <w:lang w:eastAsia="es-CO"/>
        </w:rPr>
        <w:t>ibidem</w:t>
      </w:r>
      <w:r w:rsidRPr="00386263">
        <w:rPr>
          <w:rFonts w:ascii="Arial" w:eastAsia="Times New Roman" w:hAnsi="Arial" w:cs="Arial"/>
          <w:color w:val="000000"/>
          <w:lang w:eastAsia="es-CO"/>
        </w:rPr>
        <w:t>, los Distritos cuentan con “</w:t>
      </w:r>
      <w:r w:rsidRPr="00386263">
        <w:rPr>
          <w:rFonts w:ascii="Arial" w:eastAsia="Times New Roman" w:hAnsi="Arial" w:cs="Arial"/>
          <w:i/>
          <w:iCs/>
          <w:color w:val="000000"/>
          <w:lang w:eastAsia="es-CO"/>
        </w:rPr>
        <w:t>las mismas competencias que los municipios y departamentos, excepto aquellas que correspondan a la función de intermediación entre los municipios y la Nación …”</w:t>
      </w:r>
    </w:p>
    <w:p w14:paraId="5BF28BF0" w14:textId="77777777" w:rsidR="00386263" w:rsidRPr="00386263" w:rsidRDefault="00386263" w:rsidP="00386263">
      <w:pPr>
        <w:spacing w:after="0" w:line="240" w:lineRule="auto"/>
        <w:jc w:val="both"/>
        <w:rPr>
          <w:rFonts w:ascii="Arial" w:eastAsia="Times New Roman" w:hAnsi="Arial" w:cs="Arial"/>
          <w:color w:val="000000"/>
          <w:lang w:eastAsia="es-CO"/>
        </w:rPr>
      </w:pPr>
    </w:p>
    <w:p w14:paraId="02EF586C" w14:textId="77777777" w:rsidR="00386263" w:rsidRPr="00386263" w:rsidRDefault="00386263" w:rsidP="00386263">
      <w:pPr>
        <w:spacing w:after="0" w:line="240" w:lineRule="auto"/>
        <w:jc w:val="both"/>
        <w:rPr>
          <w:rFonts w:ascii="Arial" w:eastAsia="Times New Roman" w:hAnsi="Arial" w:cs="Arial"/>
          <w:color w:val="000000"/>
          <w:lang w:eastAsia="es-CO"/>
        </w:rPr>
      </w:pPr>
      <w:r w:rsidRPr="00386263">
        <w:rPr>
          <w:rFonts w:ascii="Arial" w:eastAsia="Times New Roman" w:hAnsi="Arial" w:cs="Arial"/>
          <w:color w:val="000000"/>
          <w:lang w:eastAsia="es-CO"/>
        </w:rPr>
        <w:t>En lo que respecta a la inspección, vigilancia y control sanitario, la Secretaría Distrital de Salud adelanta –a través de las cuatro (4) Subredes Integradas de Servicios de Salud E.S.E.–, visitas de verificación a los establecimientos que ofrezcan bienes y servicios, mediante Inspectores Sanitarios encargados de verificar las condiciones higiénico-sanitarias en que estas desarrollan sus actividades, y que incluyen: edificaciones e instalaciones; equipos y utensilios; personal manipulador de alimentos; requisitos higiénicos; almacenamiento; áreas y capacidad instalada del establecimiento; métodos de conservación, saneamiento y manipulación.</w:t>
      </w:r>
    </w:p>
    <w:p w14:paraId="331FDFBB" w14:textId="77777777" w:rsidR="00386263" w:rsidRPr="00386263" w:rsidRDefault="00386263" w:rsidP="00386263">
      <w:pPr>
        <w:spacing w:after="0" w:line="240" w:lineRule="auto"/>
        <w:jc w:val="both"/>
        <w:rPr>
          <w:rFonts w:ascii="Arial" w:eastAsia="Times New Roman" w:hAnsi="Arial" w:cs="Arial"/>
          <w:color w:val="000000"/>
          <w:lang w:eastAsia="es-CO"/>
        </w:rPr>
      </w:pPr>
    </w:p>
    <w:p w14:paraId="68D6E120" w14:textId="77777777" w:rsidR="00386263" w:rsidRPr="00386263" w:rsidRDefault="00386263" w:rsidP="00386263">
      <w:pPr>
        <w:spacing w:after="0" w:line="240" w:lineRule="auto"/>
        <w:jc w:val="both"/>
        <w:rPr>
          <w:rFonts w:ascii="Arial" w:eastAsia="Times New Roman" w:hAnsi="Arial" w:cs="Arial"/>
          <w:color w:val="000000"/>
          <w:lang w:eastAsia="es-CO"/>
        </w:rPr>
      </w:pPr>
      <w:r w:rsidRPr="00386263">
        <w:rPr>
          <w:rFonts w:ascii="Arial" w:eastAsia="Times New Roman" w:hAnsi="Arial" w:cs="Arial"/>
          <w:color w:val="000000"/>
          <w:lang w:eastAsia="es-CO"/>
        </w:rPr>
        <w:t>Así pues, al desarrollar una actividad económica que pueda llegar a generar riesgos sanitarios a la comunidad, corresponde a los Inspectores Sanitarios evaluar las condiciones higiénico-sanitarias evidenciadas durante la visita de inspección, vigilancia y control y, dependiendo de la situación encontrada, se emite un concepto sanitario el cual puede ser:</w:t>
      </w:r>
    </w:p>
    <w:p w14:paraId="16877174" w14:textId="77777777" w:rsidR="00386263" w:rsidRPr="00386263" w:rsidRDefault="00386263" w:rsidP="00386263">
      <w:pPr>
        <w:spacing w:after="0" w:line="240" w:lineRule="auto"/>
        <w:jc w:val="both"/>
        <w:rPr>
          <w:rFonts w:ascii="Arial" w:eastAsia="Times New Roman" w:hAnsi="Arial" w:cs="Arial"/>
          <w:color w:val="000000"/>
          <w:lang w:eastAsia="es-CO"/>
        </w:rPr>
      </w:pPr>
    </w:p>
    <w:p w14:paraId="65182709" w14:textId="77777777" w:rsidR="00386263" w:rsidRPr="00386263" w:rsidRDefault="00386263" w:rsidP="00386263">
      <w:pPr>
        <w:pStyle w:val="Prrafodelista"/>
        <w:numPr>
          <w:ilvl w:val="0"/>
          <w:numId w:val="12"/>
        </w:numPr>
        <w:spacing w:after="0" w:line="240" w:lineRule="auto"/>
        <w:jc w:val="both"/>
        <w:rPr>
          <w:rFonts w:ascii="Arial" w:eastAsia="Times New Roman" w:hAnsi="Arial" w:cs="Arial"/>
          <w:color w:val="000000"/>
          <w:lang w:eastAsia="es-CO"/>
        </w:rPr>
      </w:pPr>
      <w:r w:rsidRPr="00386263">
        <w:rPr>
          <w:rFonts w:ascii="Arial" w:eastAsia="Times New Roman" w:hAnsi="Arial" w:cs="Arial"/>
          <w:b/>
          <w:bCs/>
          <w:color w:val="000000"/>
          <w:lang w:eastAsia="es-CO"/>
        </w:rPr>
        <w:t>Favorable:</w:t>
      </w:r>
      <w:r w:rsidRPr="00386263">
        <w:rPr>
          <w:rFonts w:ascii="Arial" w:eastAsia="Times New Roman" w:hAnsi="Arial" w:cs="Arial"/>
          <w:color w:val="000000"/>
          <w:lang w:eastAsia="es-CO"/>
        </w:rPr>
        <w:t xml:space="preserve"> si cumple con todo lo establecido en la norma sanitaria vigente.</w:t>
      </w:r>
    </w:p>
    <w:p w14:paraId="6A9E7170" w14:textId="77777777" w:rsidR="00386263" w:rsidRPr="00386263" w:rsidRDefault="00386263" w:rsidP="00386263">
      <w:pPr>
        <w:pStyle w:val="Prrafodelista"/>
        <w:spacing w:after="0" w:line="240" w:lineRule="auto"/>
        <w:jc w:val="both"/>
        <w:rPr>
          <w:rFonts w:ascii="Arial" w:eastAsia="Times New Roman" w:hAnsi="Arial" w:cs="Arial"/>
          <w:color w:val="000000"/>
          <w:lang w:eastAsia="es-CO"/>
        </w:rPr>
      </w:pPr>
    </w:p>
    <w:p w14:paraId="5B72C87A" w14:textId="77777777" w:rsidR="00386263" w:rsidRPr="00386263" w:rsidRDefault="00386263" w:rsidP="00386263">
      <w:pPr>
        <w:pStyle w:val="Prrafodelista"/>
        <w:numPr>
          <w:ilvl w:val="0"/>
          <w:numId w:val="12"/>
        </w:numPr>
        <w:spacing w:after="0" w:line="240" w:lineRule="auto"/>
        <w:jc w:val="both"/>
        <w:rPr>
          <w:rFonts w:ascii="Arial" w:eastAsia="Times New Roman" w:hAnsi="Arial" w:cs="Arial"/>
          <w:color w:val="000000"/>
          <w:lang w:eastAsia="es-CO"/>
        </w:rPr>
      </w:pPr>
      <w:r w:rsidRPr="00386263">
        <w:rPr>
          <w:rFonts w:ascii="Arial" w:eastAsia="Times New Roman" w:hAnsi="Arial" w:cs="Arial"/>
          <w:b/>
          <w:bCs/>
          <w:color w:val="000000"/>
          <w:lang w:eastAsia="es-CO"/>
        </w:rPr>
        <w:t>Favorable con requerimiento:</w:t>
      </w:r>
      <w:r w:rsidRPr="00386263">
        <w:rPr>
          <w:rFonts w:ascii="Arial" w:eastAsia="Times New Roman" w:hAnsi="Arial" w:cs="Arial"/>
          <w:color w:val="000000"/>
          <w:lang w:eastAsia="es-CO"/>
        </w:rPr>
        <w:t xml:space="preserve"> cuando se incumplen los requisitos exigidos en la normatividad sanitaria y no ofrece riesgo para la salud pública.</w:t>
      </w:r>
    </w:p>
    <w:p w14:paraId="5D81D4A6" w14:textId="77777777" w:rsidR="00386263" w:rsidRPr="00386263" w:rsidRDefault="00386263" w:rsidP="00386263">
      <w:pPr>
        <w:pStyle w:val="Prrafodelista"/>
        <w:spacing w:after="0" w:line="240" w:lineRule="auto"/>
        <w:jc w:val="both"/>
        <w:rPr>
          <w:rFonts w:ascii="Arial" w:eastAsia="Times New Roman" w:hAnsi="Arial" w:cs="Arial"/>
          <w:color w:val="000000"/>
          <w:lang w:eastAsia="es-CO"/>
        </w:rPr>
      </w:pPr>
    </w:p>
    <w:p w14:paraId="58C7C676" w14:textId="77777777" w:rsidR="00386263" w:rsidRPr="00386263" w:rsidRDefault="00386263" w:rsidP="00386263">
      <w:pPr>
        <w:pStyle w:val="Prrafodelista"/>
        <w:numPr>
          <w:ilvl w:val="0"/>
          <w:numId w:val="12"/>
        </w:numPr>
        <w:spacing w:after="0" w:line="240" w:lineRule="auto"/>
        <w:jc w:val="both"/>
        <w:rPr>
          <w:rFonts w:ascii="Arial" w:eastAsia="Times New Roman" w:hAnsi="Arial" w:cs="Arial"/>
          <w:color w:val="000000"/>
          <w:lang w:eastAsia="es-CO"/>
        </w:rPr>
      </w:pPr>
      <w:r w:rsidRPr="00386263">
        <w:rPr>
          <w:rFonts w:ascii="Arial" w:eastAsia="Times New Roman" w:hAnsi="Arial" w:cs="Arial"/>
          <w:b/>
          <w:bCs/>
          <w:color w:val="000000"/>
          <w:lang w:eastAsia="es-CO"/>
        </w:rPr>
        <w:t>Desfavorable:</w:t>
      </w:r>
      <w:r w:rsidRPr="00386263">
        <w:rPr>
          <w:rFonts w:ascii="Arial" w:eastAsia="Times New Roman" w:hAnsi="Arial" w:cs="Arial"/>
          <w:color w:val="000000"/>
          <w:lang w:eastAsia="es-CO"/>
        </w:rPr>
        <w:t xml:space="preserve"> si incumple con lo establecido en la norma sanitaria vigente.</w:t>
      </w:r>
    </w:p>
    <w:p w14:paraId="031574C3" w14:textId="77777777" w:rsidR="00386263" w:rsidRPr="00386263" w:rsidRDefault="00386263" w:rsidP="00386263">
      <w:pPr>
        <w:pStyle w:val="Prrafodelista"/>
        <w:spacing w:after="0" w:line="240" w:lineRule="auto"/>
        <w:jc w:val="both"/>
        <w:rPr>
          <w:rFonts w:ascii="Arial" w:eastAsia="Times New Roman" w:hAnsi="Arial" w:cs="Arial"/>
          <w:color w:val="000000"/>
          <w:lang w:eastAsia="es-CO"/>
        </w:rPr>
      </w:pPr>
    </w:p>
    <w:p w14:paraId="692D12C9" w14:textId="77777777" w:rsidR="00386263" w:rsidRPr="00386263" w:rsidRDefault="00386263" w:rsidP="00386263">
      <w:pPr>
        <w:spacing w:after="0" w:line="240" w:lineRule="auto"/>
        <w:jc w:val="both"/>
        <w:rPr>
          <w:rFonts w:ascii="Arial" w:eastAsia="Times New Roman" w:hAnsi="Arial" w:cs="Arial"/>
          <w:color w:val="000000"/>
          <w:lang w:eastAsia="es-CO"/>
        </w:rPr>
      </w:pPr>
      <w:r w:rsidRPr="00386263">
        <w:rPr>
          <w:rFonts w:ascii="Arial" w:eastAsia="Times New Roman" w:hAnsi="Arial" w:cs="Arial"/>
          <w:color w:val="000000"/>
          <w:lang w:eastAsia="es-CO"/>
        </w:rPr>
        <w:t>Cuando se evidencia alguna situación crítica que pueda generar riesgo a la salud pública, se imponen las medidas sanitarias de seguridad –MSS– de que trata el artículo 576 de Ley 09 de 1979, que son de inmediata ejecución, tienen carácter preventivo y transitorio, y se aplican sin perjuicio de las sanciones administrativas a que haya a lugar, a saber:</w:t>
      </w:r>
    </w:p>
    <w:p w14:paraId="0136A0D6" w14:textId="77777777" w:rsidR="00386263" w:rsidRPr="00386263" w:rsidRDefault="00386263" w:rsidP="00386263">
      <w:pPr>
        <w:spacing w:after="0" w:line="240" w:lineRule="auto"/>
        <w:jc w:val="both"/>
        <w:rPr>
          <w:rFonts w:ascii="Arial" w:eastAsia="Times New Roman" w:hAnsi="Arial" w:cs="Arial"/>
          <w:color w:val="000000"/>
          <w:lang w:eastAsia="es-CO"/>
        </w:rPr>
      </w:pPr>
    </w:p>
    <w:p w14:paraId="27C4E6DE" w14:textId="77777777" w:rsidR="00386263" w:rsidRPr="00386263" w:rsidRDefault="00386263" w:rsidP="00386263">
      <w:pPr>
        <w:pStyle w:val="Prrafodelista"/>
        <w:numPr>
          <w:ilvl w:val="0"/>
          <w:numId w:val="13"/>
        </w:numPr>
        <w:spacing w:after="0" w:line="240" w:lineRule="auto"/>
        <w:jc w:val="both"/>
        <w:rPr>
          <w:rFonts w:ascii="Arial" w:eastAsia="Times New Roman" w:hAnsi="Arial" w:cs="Arial"/>
          <w:color w:val="000000"/>
          <w:lang w:eastAsia="es-CO"/>
        </w:rPr>
      </w:pPr>
      <w:r w:rsidRPr="00386263">
        <w:rPr>
          <w:rFonts w:ascii="Arial" w:eastAsia="Times New Roman" w:hAnsi="Arial" w:cs="Arial"/>
          <w:b/>
          <w:bCs/>
          <w:color w:val="000000"/>
          <w:lang w:eastAsia="es-CO"/>
        </w:rPr>
        <w:t>Clausura temporal total o parcial:</w:t>
      </w:r>
      <w:r w:rsidRPr="00386263">
        <w:rPr>
          <w:rFonts w:ascii="Arial" w:eastAsia="Times New Roman" w:hAnsi="Arial" w:cs="Arial"/>
          <w:color w:val="000000"/>
          <w:lang w:eastAsia="es-CO"/>
        </w:rPr>
        <w:t xml:space="preserve"> Consiste en impedir temporalmente el funcionamiento de una fábrica, depósito, expendio o establecimiento de consumo de alimentos, o una de sus áreas cuando se considere que está causando un problema sanitario; medida que se adopta a través de la respectiva imposición de sellos en los que se exprese la leyenda "clausurado temporal, total o parcialmente, hasta nueva orden impartida por la autoridad sanitaria".</w:t>
      </w:r>
    </w:p>
    <w:p w14:paraId="47D9A42C" w14:textId="77777777" w:rsidR="00386263" w:rsidRPr="00386263" w:rsidRDefault="00386263" w:rsidP="00386263">
      <w:pPr>
        <w:pStyle w:val="Prrafodelista"/>
        <w:spacing w:after="0" w:line="240" w:lineRule="auto"/>
        <w:jc w:val="both"/>
        <w:rPr>
          <w:rFonts w:ascii="Arial" w:eastAsia="Times New Roman" w:hAnsi="Arial" w:cs="Arial"/>
          <w:color w:val="000000"/>
          <w:lang w:eastAsia="es-CO"/>
        </w:rPr>
      </w:pPr>
    </w:p>
    <w:p w14:paraId="037C02F1" w14:textId="77777777" w:rsidR="00386263" w:rsidRPr="00386263" w:rsidRDefault="00386263" w:rsidP="00386263">
      <w:pPr>
        <w:pStyle w:val="Prrafodelista"/>
        <w:numPr>
          <w:ilvl w:val="0"/>
          <w:numId w:val="13"/>
        </w:numPr>
        <w:spacing w:after="0" w:line="240" w:lineRule="auto"/>
        <w:jc w:val="both"/>
        <w:rPr>
          <w:rFonts w:ascii="Arial" w:eastAsia="Times New Roman" w:hAnsi="Arial" w:cs="Arial"/>
          <w:color w:val="000000"/>
          <w:lang w:eastAsia="es-CO"/>
        </w:rPr>
      </w:pPr>
      <w:r w:rsidRPr="00386263">
        <w:rPr>
          <w:rFonts w:ascii="Arial" w:eastAsia="Times New Roman" w:hAnsi="Arial" w:cs="Arial"/>
          <w:b/>
          <w:bCs/>
          <w:color w:val="000000"/>
          <w:lang w:eastAsia="es-CO"/>
        </w:rPr>
        <w:t>Suspensión total o parcial de trabajos o servicios:</w:t>
      </w:r>
      <w:r w:rsidRPr="00386263">
        <w:rPr>
          <w:rFonts w:ascii="Arial" w:eastAsia="Times New Roman" w:hAnsi="Arial" w:cs="Arial"/>
          <w:color w:val="000000"/>
          <w:lang w:eastAsia="es-CO"/>
        </w:rPr>
        <w:t xml:space="preserve"> Consiste en la orden del cese de actividades cuando con estas se estén violando las disposiciones sanitarias. La suspensión podrá ordenarse sobre todo o parte de los trabajos o servicios que se adelanten.</w:t>
      </w:r>
    </w:p>
    <w:p w14:paraId="47899657" w14:textId="77777777" w:rsidR="00386263" w:rsidRPr="00386263" w:rsidRDefault="00386263" w:rsidP="00386263">
      <w:pPr>
        <w:pStyle w:val="Prrafodelista"/>
        <w:spacing w:after="0"/>
        <w:rPr>
          <w:rFonts w:ascii="Arial" w:eastAsia="Times New Roman" w:hAnsi="Arial" w:cs="Arial"/>
          <w:color w:val="000000"/>
          <w:lang w:eastAsia="es-CO"/>
        </w:rPr>
      </w:pPr>
    </w:p>
    <w:p w14:paraId="045969B1" w14:textId="77777777" w:rsidR="00386263" w:rsidRPr="00386263" w:rsidRDefault="00386263" w:rsidP="00386263">
      <w:pPr>
        <w:pStyle w:val="Prrafodelista"/>
        <w:numPr>
          <w:ilvl w:val="0"/>
          <w:numId w:val="13"/>
        </w:numPr>
        <w:spacing w:after="0" w:line="240" w:lineRule="auto"/>
        <w:jc w:val="both"/>
        <w:rPr>
          <w:rFonts w:ascii="Arial" w:eastAsia="Times New Roman" w:hAnsi="Arial" w:cs="Arial"/>
          <w:color w:val="000000"/>
          <w:lang w:eastAsia="es-CO"/>
        </w:rPr>
      </w:pPr>
      <w:r w:rsidRPr="00386263">
        <w:rPr>
          <w:rFonts w:ascii="Arial" w:eastAsia="Times New Roman" w:hAnsi="Arial" w:cs="Arial"/>
          <w:b/>
          <w:bCs/>
          <w:color w:val="000000"/>
          <w:lang w:eastAsia="es-CO"/>
        </w:rPr>
        <w:t>Decomiso del producto:</w:t>
      </w:r>
      <w:r w:rsidRPr="00386263">
        <w:rPr>
          <w:rFonts w:ascii="Arial" w:eastAsia="Times New Roman" w:hAnsi="Arial" w:cs="Arial"/>
          <w:color w:val="000000"/>
          <w:lang w:eastAsia="es-CO"/>
        </w:rPr>
        <w:t xml:space="preserve"> Consiste en la incautación o aprehensión del objeto, materia prima, o alimento que no cumple con los requisitos de orden sanitario o que viole normas sanitarias vigentes. El decomiso se hará para evitar que el producto contaminado, adulterado, con fecha de vencimiento expirada, alterado o falsificado, </w:t>
      </w:r>
      <w:r w:rsidRPr="00386263">
        <w:rPr>
          <w:rFonts w:ascii="Arial" w:eastAsia="Times New Roman" w:hAnsi="Arial" w:cs="Arial"/>
          <w:color w:val="000000"/>
          <w:lang w:eastAsia="es-CO"/>
        </w:rPr>
        <w:lastRenderedPageBreak/>
        <w:t>pueda ocasionar daños a la salud del consumidor o inducir a engaño o viole normas sanitarias vigentes. Los productos decomisados podrán quedar en custodia mientras se define su destino final.”</w:t>
      </w:r>
    </w:p>
    <w:p w14:paraId="753855DB" w14:textId="77777777" w:rsidR="00386263" w:rsidRPr="00386263" w:rsidRDefault="00386263" w:rsidP="00386263">
      <w:pPr>
        <w:spacing w:after="0" w:line="240" w:lineRule="auto"/>
        <w:jc w:val="both"/>
        <w:rPr>
          <w:rFonts w:ascii="Arial" w:eastAsia="Times New Roman" w:hAnsi="Arial" w:cs="Arial"/>
          <w:color w:val="000000"/>
          <w:lang w:eastAsia="es-CO"/>
        </w:rPr>
      </w:pPr>
    </w:p>
    <w:p w14:paraId="1EE8648C" w14:textId="09592389" w:rsidR="00D873BD" w:rsidRPr="00386263" w:rsidRDefault="00386263" w:rsidP="00386263">
      <w:pPr>
        <w:spacing w:after="0" w:line="240" w:lineRule="auto"/>
        <w:jc w:val="both"/>
        <w:rPr>
          <w:rFonts w:ascii="Arial" w:eastAsia="Times New Roman" w:hAnsi="Arial" w:cs="Arial"/>
          <w:color w:val="000000"/>
          <w:lang w:eastAsia="es-CO"/>
        </w:rPr>
      </w:pPr>
      <w:r w:rsidRPr="00386263">
        <w:rPr>
          <w:rFonts w:ascii="Arial" w:eastAsia="Times New Roman" w:hAnsi="Arial" w:cs="Arial"/>
          <w:color w:val="000000"/>
          <w:lang w:eastAsia="es-CO"/>
        </w:rPr>
        <w:t>Lo anterior se desarrolla en concordancia con el Plan de Salud Pública de Intervenciones Colectivas, a través del correspondiente Convenio PSPIC suscrito entre cada una de las Subredes Integradas de Servicios de Salud –E.S.E. –, cuyo propósito fundamental es incidir en los riesgos colectivos e individuales generados por las condiciones de vida de la población en el contexto urbano y rural para prevenir y controlar la enfermedad, así como contribuir al mantenimiento de la salud.</w:t>
      </w:r>
    </w:p>
    <w:p w14:paraId="254E68A0" w14:textId="77777777" w:rsidR="00386263" w:rsidRPr="00386263" w:rsidRDefault="00386263" w:rsidP="00386263">
      <w:pPr>
        <w:spacing w:after="0" w:line="240" w:lineRule="auto"/>
        <w:jc w:val="both"/>
        <w:rPr>
          <w:rFonts w:ascii="Arial" w:eastAsia="Times New Roman" w:hAnsi="Arial" w:cs="Arial"/>
          <w:color w:val="000000"/>
          <w:lang w:eastAsia="es-CO"/>
        </w:rPr>
      </w:pPr>
    </w:p>
    <w:p w14:paraId="77FE6CE9" w14:textId="77777777" w:rsidR="00F301BF" w:rsidRPr="0043675D" w:rsidRDefault="00F301BF" w:rsidP="007529FD">
      <w:pPr>
        <w:widowControl w:val="0"/>
        <w:autoSpaceDE w:val="0"/>
        <w:autoSpaceDN w:val="0"/>
        <w:adjustRightInd w:val="0"/>
        <w:spacing w:after="0" w:line="240" w:lineRule="auto"/>
        <w:jc w:val="center"/>
        <w:rPr>
          <w:rFonts w:ascii="Arial" w:hAnsi="Arial" w:cs="Arial"/>
          <w:b/>
          <w:bCs/>
          <w:color w:val="000000"/>
          <w:u w:val="single"/>
        </w:rPr>
      </w:pPr>
    </w:p>
    <w:p w14:paraId="721366C2" w14:textId="5501E406" w:rsidR="007529FD" w:rsidRPr="0043675D" w:rsidRDefault="007529FD" w:rsidP="007529FD">
      <w:pPr>
        <w:widowControl w:val="0"/>
        <w:autoSpaceDE w:val="0"/>
        <w:autoSpaceDN w:val="0"/>
        <w:adjustRightInd w:val="0"/>
        <w:spacing w:after="0" w:line="240" w:lineRule="auto"/>
        <w:jc w:val="center"/>
        <w:rPr>
          <w:rFonts w:ascii="Arial" w:hAnsi="Arial" w:cs="Arial"/>
          <w:b/>
          <w:bCs/>
          <w:color w:val="000000"/>
          <w:u w:val="single"/>
        </w:rPr>
      </w:pPr>
      <w:r w:rsidRPr="0043675D">
        <w:rPr>
          <w:rFonts w:ascii="Arial" w:hAnsi="Arial" w:cs="Arial"/>
          <w:b/>
          <w:bCs/>
          <w:color w:val="000000"/>
          <w:u w:val="single"/>
        </w:rPr>
        <w:t>PRONUNCIAMIENTO SOBRE LOS HECHOS DE LA DEMANDA</w:t>
      </w:r>
    </w:p>
    <w:p w14:paraId="362CA2E5" w14:textId="77777777" w:rsidR="00F301BF" w:rsidRPr="0043675D" w:rsidRDefault="00F301BF" w:rsidP="007529FD">
      <w:pPr>
        <w:widowControl w:val="0"/>
        <w:autoSpaceDE w:val="0"/>
        <w:autoSpaceDN w:val="0"/>
        <w:adjustRightInd w:val="0"/>
        <w:spacing w:after="0" w:line="240" w:lineRule="auto"/>
        <w:jc w:val="center"/>
        <w:rPr>
          <w:rFonts w:ascii="Arial" w:hAnsi="Arial" w:cs="Arial"/>
          <w:b/>
          <w:bCs/>
          <w:color w:val="000000"/>
          <w:u w:val="single"/>
        </w:rPr>
      </w:pPr>
    </w:p>
    <w:p w14:paraId="2792C0CE" w14:textId="77777777" w:rsidR="00B0184F" w:rsidRPr="00B0184F" w:rsidRDefault="00B0184F" w:rsidP="00B0184F">
      <w:pPr>
        <w:spacing w:before="280" w:after="280" w:line="240" w:lineRule="auto"/>
        <w:jc w:val="both"/>
        <w:rPr>
          <w:rFonts w:ascii="Arial" w:hAnsi="Arial" w:cs="Arial"/>
        </w:rPr>
      </w:pPr>
      <w:r w:rsidRPr="00B0184F">
        <w:rPr>
          <w:rFonts w:ascii="Arial" w:hAnsi="Arial" w:cs="Arial"/>
        </w:rPr>
        <w:t>Con relación a los hechos expuestos en el escrito de tutela, la Secretaría Distrital de Salud se permite manifestar que la situación planteada por el accionante se relaciona con presuntas filtraciones de aguas residuales y condiciones de humedad presentadas en el inmueble ubicado en la Carrera 8ª Este No. 8C-42 Sur, barrio Vitelma, localidad de San Cristóbal, las cuales, según lo manifestado por el accionante, tendrían origen en posibles afectaciones de las redes hidrosanitarias del predio colindante ubicado en la Carrera 8ª Este No. 8C-46 Sur.</w:t>
      </w:r>
    </w:p>
    <w:p w14:paraId="1BF63436" w14:textId="77777777" w:rsidR="00B0184F" w:rsidRPr="00B0184F" w:rsidRDefault="00B0184F" w:rsidP="00B0184F">
      <w:pPr>
        <w:spacing w:before="280" w:after="280" w:line="240" w:lineRule="auto"/>
        <w:jc w:val="both"/>
        <w:rPr>
          <w:rFonts w:ascii="Arial" w:hAnsi="Arial" w:cs="Arial"/>
        </w:rPr>
      </w:pPr>
      <w:r w:rsidRPr="00B0184F">
        <w:rPr>
          <w:rFonts w:ascii="Arial" w:hAnsi="Arial" w:cs="Arial"/>
        </w:rPr>
        <w:t>De acuerdo con lo señalado en la acción de tutela, dicha situación habría generado presencia de humedad, deterioro de superficies, olores ofensivos y posibles afectaciones a las condiciones de habitabilidad del inmueble del accionante. No obstante, resulta pertinente precisar que la Secretaría Distrital de Salud no cuenta con competencia técnica ni funcional para determinar responsabilidades civiles, estructurales o policivas derivadas de presuntas fallas constructivas, daños en redes privadas o conflictos entre particulares relacionados con inmuebles colindantes.</w:t>
      </w:r>
    </w:p>
    <w:p w14:paraId="0DC34E43" w14:textId="77777777" w:rsidR="00B0184F" w:rsidRPr="00B0184F" w:rsidRDefault="00B0184F" w:rsidP="00B0184F">
      <w:pPr>
        <w:spacing w:before="280" w:after="280" w:line="240" w:lineRule="auto"/>
        <w:jc w:val="both"/>
        <w:rPr>
          <w:rFonts w:ascii="Arial" w:hAnsi="Arial" w:cs="Arial"/>
        </w:rPr>
      </w:pPr>
      <w:r w:rsidRPr="00B0184F">
        <w:rPr>
          <w:rFonts w:ascii="Arial" w:hAnsi="Arial" w:cs="Arial"/>
        </w:rPr>
        <w:t>Sobre el particular, es importante indicar que esta Entidad no ha permanecido inactiva frente a los hechos puestos en conocimiento. Por el contrario, una vez tuvo conocimiento formal de la situación, y en el marco de sus competencias como autoridad sanitaria, la Secretaría Distrital de Salud, a través de la Subred Integrada de Servicios de Salud Centro Oriente E.S.E., adelantó actuaciones de verificación en terreno el día 09 de mayo de 2026, por parte de las líneas de Calidad de Agua y Saneamiento Básico, así como de Aire, Ruido y Radiación Electromagnética, orientadas a identificar posibles factores de riesgo sanitario y a determinar si existían condiciones que ameritaran intervención desde el ámbito de la salud pública.</w:t>
      </w:r>
    </w:p>
    <w:p w14:paraId="211F4FC7" w14:textId="77777777" w:rsidR="00B0184F" w:rsidRPr="00B0184F" w:rsidRDefault="00B0184F" w:rsidP="00B0184F">
      <w:pPr>
        <w:spacing w:before="280" w:after="280" w:line="240" w:lineRule="auto"/>
        <w:jc w:val="both"/>
        <w:rPr>
          <w:rFonts w:ascii="Arial" w:hAnsi="Arial" w:cs="Arial"/>
        </w:rPr>
      </w:pPr>
      <w:r w:rsidRPr="00B0184F">
        <w:rPr>
          <w:rFonts w:ascii="Arial" w:hAnsi="Arial" w:cs="Arial"/>
        </w:rPr>
        <w:t>Durante la visita técnica realizada al inmueble ubicado en la Carrera 8ª Este No. 8C-42 Sur, documentada en el Acta No. SB02E700637, se evidenciaron condiciones asociadas a humedad, filtraciones visibles, deterioro de superficies, presencia de olores ofensivos y acumulación de agua con aparentes características residuales. Asimismo, se observaron indicios de afectación física en algunos elementos constructivos, presuntamente asociados a fallas en redes hidrosanitarias, situación que requería verificación técnica especializada por las autoridades competentes.</w:t>
      </w:r>
    </w:p>
    <w:p w14:paraId="4944479B" w14:textId="77777777" w:rsidR="00B0184F" w:rsidRPr="00B0184F" w:rsidRDefault="00B0184F" w:rsidP="00B0184F">
      <w:pPr>
        <w:spacing w:before="280" w:after="280" w:line="240" w:lineRule="auto"/>
        <w:jc w:val="both"/>
        <w:rPr>
          <w:rFonts w:ascii="Arial" w:hAnsi="Arial" w:cs="Arial"/>
        </w:rPr>
      </w:pPr>
    </w:p>
    <w:p w14:paraId="5C361667" w14:textId="54F5AAC8" w:rsidR="00B0184F" w:rsidRDefault="00B0184F" w:rsidP="00B0184F">
      <w:pPr>
        <w:spacing w:before="280" w:after="280" w:line="240" w:lineRule="auto"/>
        <w:jc w:val="both"/>
        <w:rPr>
          <w:rFonts w:ascii="Arial" w:hAnsi="Arial" w:cs="Arial"/>
        </w:rPr>
      </w:pPr>
      <w:r w:rsidRPr="00B0184F">
        <w:rPr>
          <w:rFonts w:ascii="Arial" w:hAnsi="Arial" w:cs="Arial"/>
        </w:rPr>
        <w:lastRenderedPageBreak/>
        <w:t>Como resultado de la actuación adelantada, se formularon recomendaciones de carácter higiénico-sanitario encaminadas a mitigar los riesgos identificados, entre ellas: la revisión e intervención de las redes hidrosanitarias presuntamente involucradas; la reparación de filtraciones; la eliminación de focos insalubres; la ventilación de los espacios afectados; la implementación de medidas de impermeabilización; y la utilización de elementos de protección respiratoria en caso de intensificación de olores ofensivos o presencia de humedad y hongos</w:t>
      </w:r>
    </w:p>
    <w:p w14:paraId="3ACC41C8" w14:textId="3F6C703B" w:rsidR="00B0184F" w:rsidRDefault="00B0184F" w:rsidP="00B0184F">
      <w:pPr>
        <w:numPr>
          <w:ilvl w:val="0"/>
          <w:numId w:val="31"/>
        </w:numPr>
        <w:pBdr>
          <w:top w:val="nil"/>
          <w:left w:val="nil"/>
          <w:bottom w:val="nil"/>
          <w:right w:val="nil"/>
          <w:between w:val="nil"/>
        </w:pBdr>
        <w:spacing w:after="0" w:line="240" w:lineRule="auto"/>
        <w:jc w:val="center"/>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REGISTRO FOTOGRÁFICO</w:t>
      </w:r>
    </w:p>
    <w:p w14:paraId="3E1A562F" w14:textId="77777777" w:rsidR="00B0184F" w:rsidRDefault="00B0184F" w:rsidP="00B0184F">
      <w:pPr>
        <w:pBdr>
          <w:top w:val="nil"/>
          <w:left w:val="nil"/>
          <w:bottom w:val="nil"/>
          <w:right w:val="nil"/>
          <w:between w:val="nil"/>
        </w:pBdr>
        <w:spacing w:after="0" w:line="240" w:lineRule="auto"/>
        <w:ind w:left="720"/>
        <w:rPr>
          <w:rFonts w:ascii="Arial Narrow" w:eastAsia="Arial Narrow" w:hAnsi="Arial Narrow" w:cs="Arial Narrow"/>
          <w:b/>
          <w:bCs/>
          <w:color w:val="000000"/>
          <w:sz w:val="24"/>
          <w:szCs w:val="24"/>
        </w:rPr>
      </w:pPr>
    </w:p>
    <w:tbl>
      <w:tblPr>
        <w:tblW w:w="93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91"/>
        <w:gridCol w:w="4692"/>
      </w:tblGrid>
      <w:tr w:rsidR="00B0184F" w14:paraId="4E3F4E07" w14:textId="77777777" w:rsidTr="000167AC">
        <w:trPr>
          <w:trHeight w:val="330"/>
          <w:jc w:val="center"/>
        </w:trPr>
        <w:tc>
          <w:tcPr>
            <w:tcW w:w="4691" w:type="dxa"/>
            <w:tcBorders>
              <w:top w:val="single" w:sz="4" w:space="0" w:color="000000"/>
              <w:left w:val="single" w:sz="4" w:space="0" w:color="000000"/>
              <w:bottom w:val="single" w:sz="4" w:space="0" w:color="000000"/>
              <w:right w:val="single" w:sz="4" w:space="0" w:color="000000"/>
            </w:tcBorders>
          </w:tcPr>
          <w:p w14:paraId="49046FF2" w14:textId="77777777" w:rsidR="00B0184F" w:rsidRDefault="00B0184F" w:rsidP="000167AC">
            <w:pPr>
              <w:pBdr>
                <w:top w:val="nil"/>
                <w:left w:val="nil"/>
                <w:bottom w:val="nil"/>
                <w:right w:val="nil"/>
                <w:between w:val="nil"/>
              </w:pBdr>
              <w:spacing w:after="20" w:line="240" w:lineRule="auto"/>
              <w:jc w:val="center"/>
              <w:rPr>
                <w:rFonts w:ascii="Arial Narrow" w:eastAsia="Arial Narrow" w:hAnsi="Arial Narrow" w:cs="Arial Narrow"/>
                <w:i/>
                <w:iCs/>
                <w:color w:val="000000"/>
              </w:rPr>
            </w:pPr>
            <w:r>
              <w:rPr>
                <w:rFonts w:ascii="Arial Narrow" w:eastAsia="Arial Narrow" w:hAnsi="Arial Narrow" w:cs="Arial Narrow"/>
                <w:b/>
                <w:bCs/>
                <w:color w:val="000000"/>
              </w:rPr>
              <w:t xml:space="preserve">Imagen 1. </w:t>
            </w:r>
            <w:r>
              <w:rPr>
                <w:rFonts w:ascii="Arial Narrow" w:eastAsia="Arial Narrow" w:hAnsi="Arial Narrow" w:cs="Arial Narrow"/>
                <w:i/>
                <w:iCs/>
                <w:color w:val="000000"/>
              </w:rPr>
              <w:t>Empozamiento de aguas residuales al interior de muros en nivel 1.</w:t>
            </w:r>
          </w:p>
          <w:p w14:paraId="4A476C08" w14:textId="77777777" w:rsidR="00B0184F" w:rsidRDefault="00B0184F" w:rsidP="000167AC">
            <w:pPr>
              <w:pBdr>
                <w:top w:val="nil"/>
                <w:left w:val="nil"/>
                <w:bottom w:val="nil"/>
                <w:right w:val="nil"/>
                <w:between w:val="nil"/>
              </w:pBdr>
              <w:spacing w:after="20" w:line="240" w:lineRule="auto"/>
              <w:jc w:val="center"/>
              <w:rPr>
                <w:rFonts w:ascii="Arial Narrow" w:eastAsia="Arial Narrow" w:hAnsi="Arial Narrow" w:cs="Arial Narrow"/>
                <w:i/>
                <w:iCs/>
                <w:color w:val="000000"/>
              </w:rPr>
            </w:pPr>
          </w:p>
          <w:p w14:paraId="310855EF" w14:textId="77777777" w:rsidR="00B0184F" w:rsidRDefault="00B0184F" w:rsidP="000167AC">
            <w:pPr>
              <w:pBdr>
                <w:top w:val="nil"/>
                <w:left w:val="nil"/>
                <w:bottom w:val="nil"/>
                <w:right w:val="nil"/>
                <w:between w:val="nil"/>
              </w:pBdr>
              <w:spacing w:after="20" w:line="240" w:lineRule="auto"/>
              <w:jc w:val="center"/>
              <w:rPr>
                <w:rFonts w:ascii="Arial Narrow" w:eastAsia="Arial Narrow" w:hAnsi="Arial Narrow" w:cs="Arial Narrow"/>
                <w:b/>
                <w:bCs/>
                <w:color w:val="000000"/>
              </w:rPr>
            </w:pPr>
            <w:r>
              <w:rPr>
                <w:rFonts w:ascii="Arial Narrow" w:eastAsia="Arial Narrow" w:hAnsi="Arial Narrow" w:cs="Arial Narrow"/>
                <w:b/>
                <w:bCs/>
                <w:noProof/>
                <w:color w:val="000000"/>
              </w:rPr>
              <w:drawing>
                <wp:inline distT="0" distB="0" distL="0" distR="0" wp14:anchorId="797E522F" wp14:editId="7E23C1F1">
                  <wp:extent cx="2196000" cy="1652490"/>
                  <wp:effectExtent l="0" t="0" r="0" b="5080"/>
                  <wp:docPr id="2999655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96000" cy="1652490"/>
                          </a:xfrm>
                          <a:prstGeom prst="rect">
                            <a:avLst/>
                          </a:prstGeom>
                          <a:noFill/>
                        </pic:spPr>
                      </pic:pic>
                    </a:graphicData>
                  </a:graphic>
                </wp:inline>
              </w:drawing>
            </w:r>
          </w:p>
          <w:p w14:paraId="27D5824D" w14:textId="77777777" w:rsidR="00B0184F" w:rsidRDefault="00B0184F" w:rsidP="000167AC">
            <w:pPr>
              <w:pBdr>
                <w:top w:val="nil"/>
                <w:left w:val="nil"/>
                <w:bottom w:val="nil"/>
                <w:right w:val="nil"/>
                <w:between w:val="nil"/>
              </w:pBdr>
              <w:spacing w:after="20" w:line="240" w:lineRule="auto"/>
              <w:jc w:val="center"/>
              <w:rPr>
                <w:rFonts w:ascii="Arial Narrow" w:eastAsia="Arial Narrow" w:hAnsi="Arial Narrow" w:cs="Arial Narrow"/>
                <w:b/>
                <w:bCs/>
                <w:color w:val="000000"/>
              </w:rPr>
            </w:pPr>
          </w:p>
          <w:p w14:paraId="44F47A98" w14:textId="77777777" w:rsidR="00B0184F" w:rsidRDefault="00B0184F" w:rsidP="000167AC">
            <w:pPr>
              <w:pBdr>
                <w:top w:val="nil"/>
                <w:left w:val="nil"/>
                <w:bottom w:val="nil"/>
                <w:right w:val="nil"/>
                <w:between w:val="nil"/>
              </w:pBdr>
              <w:spacing w:after="20" w:line="240" w:lineRule="auto"/>
              <w:jc w:val="center"/>
              <w:rPr>
                <w:rFonts w:ascii="Arial Narrow" w:eastAsia="Arial Narrow" w:hAnsi="Arial Narrow" w:cs="Arial Narrow"/>
                <w:b/>
                <w:bCs/>
                <w:color w:val="000000"/>
              </w:rPr>
            </w:pPr>
          </w:p>
        </w:tc>
        <w:tc>
          <w:tcPr>
            <w:tcW w:w="4692" w:type="dxa"/>
            <w:tcBorders>
              <w:top w:val="single" w:sz="4" w:space="0" w:color="000000"/>
              <w:left w:val="single" w:sz="4" w:space="0" w:color="000000"/>
              <w:bottom w:val="single" w:sz="4" w:space="0" w:color="000000"/>
              <w:right w:val="single" w:sz="4" w:space="0" w:color="000000"/>
            </w:tcBorders>
          </w:tcPr>
          <w:p w14:paraId="72100304" w14:textId="77777777" w:rsidR="00B0184F" w:rsidRDefault="00B0184F" w:rsidP="000167AC">
            <w:pPr>
              <w:pBdr>
                <w:top w:val="nil"/>
                <w:left w:val="nil"/>
                <w:bottom w:val="nil"/>
                <w:right w:val="nil"/>
                <w:between w:val="nil"/>
              </w:pBdr>
              <w:spacing w:after="20" w:line="240" w:lineRule="auto"/>
              <w:jc w:val="center"/>
              <w:rPr>
                <w:rFonts w:ascii="Arial Narrow" w:eastAsia="Arial Narrow" w:hAnsi="Arial Narrow" w:cs="Arial Narrow"/>
                <w:i/>
                <w:iCs/>
                <w:color w:val="000000"/>
              </w:rPr>
            </w:pPr>
            <w:r>
              <w:rPr>
                <w:rFonts w:ascii="Arial Narrow" w:eastAsia="Arial Narrow" w:hAnsi="Arial Narrow" w:cs="Arial Narrow"/>
                <w:b/>
                <w:bCs/>
                <w:color w:val="000000"/>
              </w:rPr>
              <w:t xml:space="preserve">Imagen 2. </w:t>
            </w:r>
            <w:r>
              <w:rPr>
                <w:rFonts w:ascii="Arial Narrow" w:eastAsia="Arial Narrow" w:hAnsi="Arial Narrow" w:cs="Arial Narrow"/>
                <w:i/>
                <w:iCs/>
                <w:color w:val="000000"/>
              </w:rPr>
              <w:t>Agujero en pared de primer nivel</w:t>
            </w:r>
          </w:p>
          <w:p w14:paraId="6B509C93" w14:textId="77777777" w:rsidR="00B0184F" w:rsidRDefault="00B0184F" w:rsidP="000167AC">
            <w:pPr>
              <w:pBdr>
                <w:top w:val="nil"/>
                <w:left w:val="nil"/>
                <w:bottom w:val="nil"/>
                <w:right w:val="nil"/>
                <w:between w:val="nil"/>
              </w:pBdr>
              <w:spacing w:after="20" w:line="240" w:lineRule="auto"/>
              <w:jc w:val="center"/>
              <w:rPr>
                <w:rFonts w:ascii="Arial Narrow" w:eastAsia="Arial Narrow" w:hAnsi="Arial Narrow" w:cs="Arial Narrow"/>
                <w:i/>
                <w:iCs/>
                <w:color w:val="000000"/>
              </w:rPr>
            </w:pPr>
          </w:p>
          <w:p w14:paraId="0E939171" w14:textId="77777777" w:rsidR="00B0184F" w:rsidRDefault="00B0184F" w:rsidP="000167AC">
            <w:pPr>
              <w:pBdr>
                <w:top w:val="nil"/>
                <w:left w:val="nil"/>
                <w:bottom w:val="nil"/>
                <w:right w:val="nil"/>
                <w:between w:val="nil"/>
              </w:pBdr>
              <w:spacing w:after="20" w:line="240" w:lineRule="auto"/>
              <w:jc w:val="center"/>
              <w:rPr>
                <w:rFonts w:ascii="Arial Narrow" w:eastAsia="Arial Narrow" w:hAnsi="Arial Narrow" w:cs="Arial Narrow"/>
                <w:color w:val="000000"/>
              </w:rPr>
            </w:pPr>
            <w:r>
              <w:rPr>
                <w:rFonts w:ascii="Arial Narrow" w:eastAsia="Arial Narrow" w:hAnsi="Arial Narrow" w:cs="Arial Narrow"/>
                <w:i/>
                <w:iCs/>
                <w:noProof/>
                <w:color w:val="000000"/>
              </w:rPr>
              <w:drawing>
                <wp:anchor distT="0" distB="0" distL="114300" distR="114300" simplePos="0" relativeHeight="251659264" behindDoc="0" locked="0" layoutInCell="1" allowOverlap="1" wp14:anchorId="3CD44372" wp14:editId="362C40DC">
                  <wp:simplePos x="0" y="0"/>
                  <wp:positionH relativeFrom="column">
                    <wp:posOffset>360780</wp:posOffset>
                  </wp:positionH>
                  <wp:positionV relativeFrom="paragraph">
                    <wp:posOffset>160934</wp:posOffset>
                  </wp:positionV>
                  <wp:extent cx="2122443" cy="1594130"/>
                  <wp:effectExtent l="0" t="0" r="0" b="6350"/>
                  <wp:wrapTopAndBottom/>
                  <wp:docPr id="1497449869" name="Imagen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22443" cy="1594130"/>
                          </a:xfrm>
                          <a:prstGeom prst="rect">
                            <a:avLst/>
                          </a:prstGeom>
                          <a:noFill/>
                        </pic:spPr>
                      </pic:pic>
                    </a:graphicData>
                  </a:graphic>
                </wp:anchor>
              </w:drawing>
            </w:r>
          </w:p>
        </w:tc>
      </w:tr>
      <w:tr w:rsidR="00B0184F" w14:paraId="676AE8BF" w14:textId="77777777" w:rsidTr="000167AC">
        <w:trPr>
          <w:trHeight w:val="4238"/>
          <w:jc w:val="center"/>
        </w:trPr>
        <w:tc>
          <w:tcPr>
            <w:tcW w:w="4691" w:type="dxa"/>
            <w:tcBorders>
              <w:top w:val="single" w:sz="4" w:space="0" w:color="000000"/>
              <w:left w:val="single" w:sz="4" w:space="0" w:color="000000"/>
              <w:bottom w:val="single" w:sz="4" w:space="0" w:color="000000"/>
              <w:right w:val="single" w:sz="4" w:space="0" w:color="000000"/>
            </w:tcBorders>
          </w:tcPr>
          <w:p w14:paraId="6DA1424D" w14:textId="77777777" w:rsidR="00B0184F" w:rsidRDefault="00B0184F" w:rsidP="000167AC">
            <w:pPr>
              <w:spacing w:after="280" w:line="240" w:lineRule="auto"/>
              <w:jc w:val="center"/>
              <w:rPr>
                <w:rFonts w:ascii="Arial Narrow" w:eastAsia="Times New Roman" w:hAnsi="Arial Narrow"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60288" behindDoc="0" locked="0" layoutInCell="1" allowOverlap="1" wp14:anchorId="5AC10698" wp14:editId="3A26EAC8">
                  <wp:simplePos x="0" y="0"/>
                  <wp:positionH relativeFrom="column">
                    <wp:posOffset>304165</wp:posOffset>
                  </wp:positionH>
                  <wp:positionV relativeFrom="paragraph">
                    <wp:posOffset>615315</wp:posOffset>
                  </wp:positionV>
                  <wp:extent cx="2230755" cy="1901190"/>
                  <wp:effectExtent l="0" t="0" r="0" b="3810"/>
                  <wp:wrapTopAndBottom/>
                  <wp:docPr id="34820877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30755" cy="1901190"/>
                          </a:xfrm>
                          <a:prstGeom prst="rect">
                            <a:avLst/>
                          </a:prstGeom>
                          <a:noFill/>
                        </pic:spPr>
                      </pic:pic>
                    </a:graphicData>
                  </a:graphic>
                  <wp14:sizeRelV relativeFrom="margin">
                    <wp14:pctHeight>0</wp14:pctHeight>
                  </wp14:sizeRelV>
                </wp:anchor>
              </w:drawing>
            </w:r>
            <w:r w:rsidRPr="00756ED2">
              <w:rPr>
                <w:rFonts w:ascii="Arial Narrow" w:eastAsia="Times New Roman" w:hAnsi="Arial Narrow" w:cs="Times New Roman"/>
                <w:b/>
                <w:bCs/>
                <w:sz w:val="24"/>
                <w:szCs w:val="24"/>
              </w:rPr>
              <w:t xml:space="preserve">Imagen 3. </w:t>
            </w:r>
            <w:r>
              <w:rPr>
                <w:rFonts w:ascii="Arial Narrow" w:eastAsia="Times New Roman" w:hAnsi="Arial Narrow" w:cs="Times New Roman"/>
                <w:sz w:val="24"/>
                <w:szCs w:val="24"/>
              </w:rPr>
              <w:t>Huella de humedad y eflorescencia en pared de habitación de 2 nivel.</w:t>
            </w:r>
          </w:p>
          <w:p w14:paraId="5E79630E" w14:textId="77777777" w:rsidR="00B0184F" w:rsidRPr="00756ED2" w:rsidRDefault="00B0184F" w:rsidP="000167AC">
            <w:pPr>
              <w:spacing w:before="280" w:line="240" w:lineRule="auto"/>
              <w:jc w:val="center"/>
              <w:rPr>
                <w:rFonts w:ascii="Times New Roman" w:eastAsia="Times New Roman" w:hAnsi="Times New Roman" w:cs="Times New Roman"/>
                <w:sz w:val="24"/>
                <w:szCs w:val="24"/>
              </w:rPr>
            </w:pPr>
          </w:p>
        </w:tc>
        <w:tc>
          <w:tcPr>
            <w:tcW w:w="4692" w:type="dxa"/>
            <w:tcBorders>
              <w:top w:val="single" w:sz="4" w:space="0" w:color="000000"/>
              <w:left w:val="single" w:sz="4" w:space="0" w:color="000000"/>
              <w:bottom w:val="single" w:sz="4" w:space="0" w:color="000000"/>
              <w:right w:val="single" w:sz="4" w:space="0" w:color="000000"/>
            </w:tcBorders>
          </w:tcPr>
          <w:p w14:paraId="71D9FD41" w14:textId="77777777" w:rsidR="00B0184F" w:rsidRDefault="00B0184F" w:rsidP="000167AC">
            <w:pPr>
              <w:pBdr>
                <w:top w:val="nil"/>
                <w:left w:val="nil"/>
                <w:bottom w:val="nil"/>
                <w:right w:val="nil"/>
                <w:between w:val="nil"/>
              </w:pBdr>
              <w:spacing w:line="240" w:lineRule="auto"/>
              <w:jc w:val="center"/>
              <w:rPr>
                <w:rFonts w:ascii="Arial Narrow" w:eastAsia="Times New Roman" w:hAnsi="Arial Narrow" w:cs="Times New Roman"/>
                <w:color w:val="00000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61312" behindDoc="0" locked="0" layoutInCell="1" allowOverlap="1" wp14:anchorId="0209D446" wp14:editId="4E213E32">
                  <wp:simplePos x="0" y="0"/>
                  <wp:positionH relativeFrom="column">
                    <wp:posOffset>258674</wp:posOffset>
                  </wp:positionH>
                  <wp:positionV relativeFrom="paragraph">
                    <wp:posOffset>615442</wp:posOffset>
                  </wp:positionV>
                  <wp:extent cx="2222820" cy="1901698"/>
                  <wp:effectExtent l="0" t="0" r="6350" b="3810"/>
                  <wp:wrapTopAndBottom/>
                  <wp:docPr id="190710965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22820" cy="1901698"/>
                          </a:xfrm>
                          <a:prstGeom prst="rect">
                            <a:avLst/>
                          </a:prstGeom>
                          <a:noFill/>
                        </pic:spPr>
                      </pic:pic>
                    </a:graphicData>
                  </a:graphic>
                </wp:anchor>
              </w:drawing>
            </w:r>
            <w:r>
              <w:rPr>
                <w:rFonts w:ascii="Arial Narrow" w:eastAsia="Times New Roman" w:hAnsi="Arial Narrow" w:cs="Times New Roman"/>
                <w:b/>
                <w:bCs/>
                <w:color w:val="000000"/>
                <w:sz w:val="24"/>
                <w:szCs w:val="24"/>
              </w:rPr>
              <w:t xml:space="preserve">Imagen 4. </w:t>
            </w:r>
            <w:r w:rsidRPr="00380B74">
              <w:rPr>
                <w:rFonts w:ascii="Arial Narrow" w:eastAsia="Times New Roman" w:hAnsi="Arial Narrow" w:cs="Times New Roman"/>
                <w:color w:val="000000"/>
                <w:sz w:val="24"/>
                <w:szCs w:val="24"/>
              </w:rPr>
              <w:t>Desprendimiento de material en pared de sala de primer nivel.</w:t>
            </w:r>
          </w:p>
          <w:p w14:paraId="52D59967" w14:textId="77777777" w:rsidR="00B0184F" w:rsidRDefault="00B0184F" w:rsidP="000167AC">
            <w:pPr>
              <w:pBdr>
                <w:top w:val="nil"/>
                <w:left w:val="nil"/>
                <w:bottom w:val="nil"/>
                <w:right w:val="nil"/>
                <w:between w:val="nil"/>
              </w:pBdr>
              <w:spacing w:line="240" w:lineRule="auto"/>
              <w:jc w:val="center"/>
              <w:rPr>
                <w:rFonts w:ascii="Times New Roman" w:eastAsia="Times New Roman" w:hAnsi="Times New Roman" w:cs="Times New Roman"/>
                <w:color w:val="000000"/>
                <w:sz w:val="24"/>
                <w:szCs w:val="24"/>
              </w:rPr>
            </w:pPr>
          </w:p>
        </w:tc>
      </w:tr>
      <w:tr w:rsidR="00B0184F" w14:paraId="5A93B163" w14:textId="77777777" w:rsidTr="000167AC">
        <w:trPr>
          <w:trHeight w:val="330"/>
          <w:jc w:val="center"/>
        </w:trPr>
        <w:tc>
          <w:tcPr>
            <w:tcW w:w="9383" w:type="dxa"/>
            <w:gridSpan w:val="2"/>
            <w:tcBorders>
              <w:top w:val="single" w:sz="4" w:space="0" w:color="000000"/>
              <w:left w:val="single" w:sz="4" w:space="0" w:color="000000"/>
              <w:bottom w:val="single" w:sz="4" w:space="0" w:color="000000"/>
              <w:right w:val="single" w:sz="4" w:space="0" w:color="000000"/>
            </w:tcBorders>
          </w:tcPr>
          <w:p w14:paraId="0B6FC98C" w14:textId="77777777" w:rsidR="00B0184F" w:rsidRDefault="00B0184F" w:rsidP="000167AC">
            <w:pPr>
              <w:pBdr>
                <w:top w:val="nil"/>
                <w:left w:val="nil"/>
                <w:bottom w:val="nil"/>
                <w:right w:val="nil"/>
                <w:between w:val="nil"/>
              </w:pBdr>
              <w:spacing w:after="20" w:line="240" w:lineRule="auto"/>
              <w:jc w:val="center"/>
              <w:rPr>
                <w:rFonts w:ascii="Arial Narrow" w:eastAsia="Arial Narrow" w:hAnsi="Arial Narrow" w:cs="Arial Narrow"/>
                <w:i/>
                <w:iCs/>
                <w:color w:val="000000"/>
              </w:rPr>
            </w:pPr>
            <w:r>
              <w:rPr>
                <w:rFonts w:ascii="Arial Narrow" w:eastAsia="Arial Narrow" w:hAnsi="Arial Narrow" w:cs="Arial Narrow"/>
                <w:i/>
                <w:iCs/>
                <w:color w:val="000000"/>
              </w:rPr>
              <w:t>Imagen 5. Eflorescencia y huella de humedad en pared de la habitación en segundo nivel.</w:t>
            </w:r>
          </w:p>
        </w:tc>
      </w:tr>
      <w:tr w:rsidR="00B0184F" w14:paraId="4736183D" w14:textId="77777777" w:rsidTr="000167AC">
        <w:trPr>
          <w:trHeight w:val="3596"/>
          <w:jc w:val="center"/>
        </w:trPr>
        <w:tc>
          <w:tcPr>
            <w:tcW w:w="9383" w:type="dxa"/>
            <w:gridSpan w:val="2"/>
            <w:tcBorders>
              <w:top w:val="single" w:sz="4" w:space="0" w:color="000000"/>
              <w:left w:val="single" w:sz="4" w:space="0" w:color="000000"/>
              <w:bottom w:val="single" w:sz="4" w:space="0" w:color="000000"/>
              <w:right w:val="single" w:sz="4" w:space="0" w:color="000000"/>
            </w:tcBorders>
          </w:tcPr>
          <w:p w14:paraId="6F08FF46" w14:textId="77777777" w:rsidR="00B0184F" w:rsidRDefault="00B0184F" w:rsidP="000167AC">
            <w:pPr>
              <w:spacing w:after="28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anchor distT="0" distB="0" distL="114300" distR="114300" simplePos="0" relativeHeight="251662336" behindDoc="0" locked="0" layoutInCell="1" allowOverlap="1" wp14:anchorId="6C5BE9EB" wp14:editId="1D29C07A">
                  <wp:simplePos x="0" y="0"/>
                  <wp:positionH relativeFrom="column">
                    <wp:posOffset>1649730</wp:posOffset>
                  </wp:positionH>
                  <wp:positionV relativeFrom="paragraph">
                    <wp:posOffset>156184</wp:posOffset>
                  </wp:positionV>
                  <wp:extent cx="2509114" cy="1888108"/>
                  <wp:effectExtent l="0" t="0" r="5715" b="0"/>
                  <wp:wrapTopAndBottom/>
                  <wp:docPr id="105852610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9114" cy="1888108"/>
                          </a:xfrm>
                          <a:prstGeom prst="rect">
                            <a:avLst/>
                          </a:prstGeom>
                          <a:noFill/>
                        </pic:spPr>
                      </pic:pic>
                    </a:graphicData>
                  </a:graphic>
                </wp:anchor>
              </w:drawing>
            </w:r>
          </w:p>
        </w:tc>
      </w:tr>
    </w:tbl>
    <w:p w14:paraId="014CC716" w14:textId="77777777" w:rsidR="00B0184F" w:rsidRDefault="00B0184F" w:rsidP="00B0184F">
      <w:pPr>
        <w:spacing w:line="240" w:lineRule="auto"/>
        <w:jc w:val="center"/>
        <w:rPr>
          <w:rFonts w:ascii="Arial" w:eastAsia="Arial" w:hAnsi="Arial" w:cs="Arial"/>
          <w:i/>
          <w:iCs/>
          <w:sz w:val="18"/>
          <w:szCs w:val="18"/>
        </w:rPr>
      </w:pPr>
      <w:r>
        <w:rPr>
          <w:rFonts w:ascii="Arial Narrow" w:eastAsia="Arial Narrow" w:hAnsi="Arial Narrow" w:cs="Arial Narrow"/>
          <w:b/>
          <w:bCs/>
          <w:i/>
          <w:iCs/>
          <w:sz w:val="24"/>
          <w:szCs w:val="24"/>
        </w:rPr>
        <w:t xml:space="preserve">Fuente: </w:t>
      </w:r>
      <w:r>
        <w:rPr>
          <w:rFonts w:ascii="Arial" w:eastAsia="Arial" w:hAnsi="Arial" w:cs="Arial"/>
          <w:i/>
          <w:iCs/>
          <w:sz w:val="18"/>
          <w:szCs w:val="18"/>
        </w:rPr>
        <w:t>Subred Integrada de Servicio de Salud Centro Oriente ESE Línea de Calidad de Agua y Saneamiento básico, (mayo 2026)</w:t>
      </w:r>
    </w:p>
    <w:p w14:paraId="395F28DD" w14:textId="77647D97" w:rsidR="00B0184F" w:rsidRPr="00B0184F" w:rsidRDefault="00B0184F" w:rsidP="00B0184F">
      <w:pPr>
        <w:spacing w:before="280" w:after="280" w:line="240" w:lineRule="auto"/>
        <w:jc w:val="both"/>
        <w:rPr>
          <w:rFonts w:ascii="Arial" w:hAnsi="Arial" w:cs="Arial"/>
        </w:rPr>
      </w:pPr>
      <w:r w:rsidRPr="00B0184F">
        <w:rPr>
          <w:rFonts w:ascii="Arial" w:hAnsi="Arial" w:cs="Arial"/>
        </w:rPr>
        <w:t>De igual forma, el equipo de la línea Aire, Ruido y Radiación Electromagnética adelantó actividades de verificación relacionadas con la percepción de olores ofensivos en el sector, identificando manifestaciones de inconformidad por parte de residentes cercanos respecto de olores asociados, presuntamente, a aguas residuales provenientes de la unidad habitacional objeto de la queja.</w:t>
      </w:r>
    </w:p>
    <w:p w14:paraId="12AF8705" w14:textId="77777777" w:rsidR="00B0184F" w:rsidRPr="00B0184F" w:rsidRDefault="00B0184F" w:rsidP="00B0184F">
      <w:pPr>
        <w:spacing w:before="280" w:after="280" w:line="240" w:lineRule="auto"/>
        <w:jc w:val="both"/>
        <w:rPr>
          <w:rFonts w:ascii="Arial" w:hAnsi="Arial" w:cs="Arial"/>
        </w:rPr>
      </w:pPr>
      <w:r w:rsidRPr="00B0184F">
        <w:rPr>
          <w:rFonts w:ascii="Arial" w:hAnsi="Arial" w:cs="Arial"/>
        </w:rPr>
        <w:t>Ahora bien, debe precisarse que las actuaciones adelantadas por la Secretaría Distrital de Salud se circunscriben al ejercicio de funciones de inspección, vigilancia y control sanitario respecto de factores de riesgo que puedan afectar la salud pública. En consecuencia, esta Entidad no cuenta con competencia para ordenar reparaciones locativas o intervenciones estructurales en bienes privados, ejecutar obras civiles, resolver conflictos de vecindad, designar peritos dentro de actuaciones policivas o imponer medidas correctivas derivadas de procesos de convivencia ciudadana.</w:t>
      </w:r>
    </w:p>
    <w:p w14:paraId="6EBC83CE" w14:textId="6C65D3F0" w:rsidR="00A853A5" w:rsidRPr="00465F59" w:rsidRDefault="00B0184F" w:rsidP="00B0184F">
      <w:pPr>
        <w:spacing w:before="280" w:after="280" w:line="240" w:lineRule="auto"/>
        <w:jc w:val="both"/>
        <w:rPr>
          <w:rFonts w:ascii="Arial" w:hAnsi="Arial" w:cs="Arial"/>
        </w:rPr>
      </w:pPr>
      <w:r w:rsidRPr="00B0184F">
        <w:rPr>
          <w:rFonts w:ascii="Arial" w:hAnsi="Arial" w:cs="Arial"/>
        </w:rPr>
        <w:t>En ese sentido, la problemática expuesta en la acción constitucional involucra actuaciones que exceden la órbita funcional de esta Secretaría y que corresponden, principalmente, a las competencias de las autoridades policivas, ambientales o de servicios públicos, según el ámbito material de intervención que corresponda.</w:t>
      </w:r>
    </w:p>
    <w:p w14:paraId="52FF9398" w14:textId="1C67ACCF" w:rsidR="008D4C53" w:rsidRPr="00A42420" w:rsidRDefault="00462350" w:rsidP="00462350">
      <w:pPr>
        <w:spacing w:line="240" w:lineRule="auto"/>
        <w:jc w:val="both"/>
        <w:rPr>
          <w:rFonts w:ascii="Arial" w:eastAsia="Arial" w:hAnsi="Arial" w:cs="Arial"/>
        </w:rPr>
      </w:pPr>
      <w:r w:rsidRPr="00A42420">
        <w:rPr>
          <w:rFonts w:ascii="Arial" w:eastAsia="Arial" w:hAnsi="Arial" w:cs="Arial"/>
        </w:rPr>
        <w:t>Continuando con la atención del requerimiento</w:t>
      </w:r>
      <w:r w:rsidR="008D4C53" w:rsidRPr="00A42420">
        <w:rPr>
          <w:rFonts w:ascii="Arial" w:hAnsi="Arial" w:cs="Arial"/>
          <w:bCs/>
        </w:rPr>
        <w:t xml:space="preserve">, el equipo de la Línea Aire, Ruido y Radiación Electromagnética de la Subred Integrada de Servicios de Salud Centro Oriente E.S.E., se desplazó </w:t>
      </w:r>
      <w:r w:rsidRPr="00A42420">
        <w:rPr>
          <w:rFonts w:ascii="Arial" w:hAnsi="Arial" w:cs="Arial"/>
          <w:bCs/>
        </w:rPr>
        <w:t xml:space="preserve">el día 09 de mayo </w:t>
      </w:r>
      <w:r w:rsidR="008D4C53" w:rsidRPr="00A42420">
        <w:rPr>
          <w:rFonts w:ascii="Arial" w:hAnsi="Arial" w:cs="Arial"/>
          <w:bCs/>
        </w:rPr>
        <w:t>a dicha unidad habitacional para indagar las posibles afectaciones en salud a las personas que residen en cercanías a la fuente de emisión.</w:t>
      </w:r>
      <w:r w:rsidR="008D4C53" w:rsidRPr="00A42420">
        <w:rPr>
          <w:rFonts w:ascii="Arial" w:eastAsia="Times New Roman" w:hAnsi="Arial" w:cs="Arial"/>
          <w:lang w:val="es-MX" w:eastAsia="ar-SA"/>
        </w:rPr>
        <w:t xml:space="preserve"> </w:t>
      </w:r>
    </w:p>
    <w:p w14:paraId="31CE15C5" w14:textId="77777777" w:rsidR="008D4C53" w:rsidRPr="00A42420" w:rsidRDefault="008D4C53" w:rsidP="008D4C53">
      <w:pPr>
        <w:pStyle w:val="Textoindependiente"/>
        <w:spacing w:after="0"/>
        <w:jc w:val="both"/>
        <w:rPr>
          <w:rFonts w:ascii="Arial" w:eastAsia="Times New Roman" w:hAnsi="Arial" w:cs="Arial"/>
          <w:sz w:val="22"/>
          <w:szCs w:val="22"/>
          <w:lang w:val="es-MX" w:eastAsia="ar-SA"/>
        </w:rPr>
      </w:pPr>
    </w:p>
    <w:p w14:paraId="4A260174" w14:textId="77777777" w:rsidR="008D4C53" w:rsidRPr="00A42420" w:rsidRDefault="008D4C53" w:rsidP="008D4C53">
      <w:pPr>
        <w:pStyle w:val="Textoindependiente"/>
        <w:spacing w:after="0"/>
        <w:jc w:val="center"/>
        <w:rPr>
          <w:rFonts w:ascii="Arial" w:eastAsia="SimSun" w:hAnsi="Arial" w:cs="Arial"/>
          <w:sz w:val="22"/>
          <w:szCs w:val="22"/>
          <w:lang w:bidi="hi-IN"/>
        </w:rPr>
      </w:pPr>
      <w:r w:rsidRPr="00A42420">
        <w:rPr>
          <w:rFonts w:ascii="Arial" w:eastAsia="Times New Roman" w:hAnsi="Arial" w:cs="Arial"/>
          <w:b/>
          <w:bCs/>
          <w:sz w:val="22"/>
          <w:szCs w:val="22"/>
          <w:lang w:val="es-MX" w:eastAsia="ar-SA"/>
        </w:rPr>
        <w:t>Fotografía 1.</w:t>
      </w:r>
      <w:r w:rsidRPr="00A42420">
        <w:rPr>
          <w:rFonts w:ascii="Arial" w:eastAsia="Times New Roman" w:hAnsi="Arial" w:cs="Arial"/>
          <w:sz w:val="22"/>
          <w:szCs w:val="22"/>
          <w:lang w:val="es-MX" w:eastAsia="ar-SA"/>
        </w:rPr>
        <w:t xml:space="preserve"> </w:t>
      </w:r>
      <w:r w:rsidRPr="00A42420">
        <w:rPr>
          <w:rFonts w:ascii="Arial" w:eastAsia="SimSun" w:hAnsi="Arial" w:cs="Arial"/>
          <w:sz w:val="22"/>
          <w:szCs w:val="22"/>
          <w:lang w:bidi="hi-IN"/>
        </w:rPr>
        <w:t>Unidad Habitacional KR 8ª ESTE 8C 46 SUR</w:t>
      </w:r>
    </w:p>
    <w:p w14:paraId="2F12A5A5" w14:textId="77777777" w:rsidR="008D4C53" w:rsidRPr="00A42420" w:rsidRDefault="008D4C53" w:rsidP="008D4C53">
      <w:pPr>
        <w:pStyle w:val="Textoindependiente"/>
        <w:spacing w:after="0"/>
        <w:jc w:val="center"/>
        <w:rPr>
          <w:rFonts w:ascii="Arial" w:eastAsia="Times New Roman" w:hAnsi="Arial" w:cs="Arial"/>
          <w:sz w:val="22"/>
          <w:szCs w:val="22"/>
          <w:lang w:eastAsia="ar-SA"/>
        </w:rPr>
      </w:pPr>
      <w:r w:rsidRPr="00A42420">
        <w:rPr>
          <w:rFonts w:ascii="Arial" w:eastAsia="Times New Roman" w:hAnsi="Arial" w:cs="Arial"/>
          <w:noProof/>
          <w:sz w:val="22"/>
          <w:szCs w:val="22"/>
          <w:lang w:eastAsia="ar-SA"/>
        </w:rPr>
        <w:lastRenderedPageBreak/>
        <w:drawing>
          <wp:inline distT="0" distB="0" distL="0" distR="0" wp14:anchorId="72701BA2" wp14:editId="1C4B702B">
            <wp:extent cx="2589580" cy="1548533"/>
            <wp:effectExtent l="0" t="0" r="1270" b="0"/>
            <wp:docPr id="550655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655385" name=""/>
                    <pic:cNvPicPr/>
                  </pic:nvPicPr>
                  <pic:blipFill>
                    <a:blip r:embed="rId13"/>
                    <a:stretch>
                      <a:fillRect/>
                    </a:stretch>
                  </pic:blipFill>
                  <pic:spPr>
                    <a:xfrm>
                      <a:off x="0" y="0"/>
                      <a:ext cx="2603934" cy="1557116"/>
                    </a:xfrm>
                    <a:prstGeom prst="rect">
                      <a:avLst/>
                    </a:prstGeom>
                  </pic:spPr>
                </pic:pic>
              </a:graphicData>
            </a:graphic>
          </wp:inline>
        </w:drawing>
      </w:r>
    </w:p>
    <w:p w14:paraId="796970FF" w14:textId="7F40D1F7" w:rsidR="008D4C53" w:rsidRPr="00A42420" w:rsidRDefault="008D4C53" w:rsidP="008D4C53">
      <w:pPr>
        <w:pStyle w:val="Textoindependiente"/>
        <w:spacing w:after="0"/>
        <w:jc w:val="center"/>
        <w:rPr>
          <w:rFonts w:ascii="Arial" w:eastAsia="Calibri" w:hAnsi="Arial" w:cs="Arial"/>
          <w:sz w:val="22"/>
          <w:szCs w:val="22"/>
        </w:rPr>
      </w:pPr>
      <w:r w:rsidRPr="00A42420">
        <w:rPr>
          <w:rFonts w:ascii="Arial" w:eastAsia="Calibri" w:hAnsi="Arial" w:cs="Arial"/>
          <w:sz w:val="22"/>
          <w:szCs w:val="22"/>
        </w:rPr>
        <w:t>Fuente: Línea Aire Ruido Rem, Subred Centro Oriente E.S.E,</w:t>
      </w:r>
      <w:r w:rsidR="00CF4EA5">
        <w:rPr>
          <w:rFonts w:ascii="Arial" w:eastAsia="Calibri" w:hAnsi="Arial" w:cs="Arial"/>
          <w:sz w:val="22"/>
          <w:szCs w:val="22"/>
        </w:rPr>
        <w:t xml:space="preserve"> Mayo </w:t>
      </w:r>
      <w:r w:rsidRPr="00A42420">
        <w:rPr>
          <w:rFonts w:ascii="Arial" w:eastAsia="Calibri" w:hAnsi="Arial" w:cs="Arial"/>
          <w:sz w:val="22"/>
          <w:szCs w:val="22"/>
        </w:rPr>
        <w:t>2026</w:t>
      </w:r>
    </w:p>
    <w:p w14:paraId="5D20E078" w14:textId="77777777" w:rsidR="008D4C53" w:rsidRPr="00A42420" w:rsidRDefault="008D4C53" w:rsidP="008D4C53">
      <w:pPr>
        <w:pStyle w:val="Textoindependiente"/>
        <w:spacing w:after="0"/>
        <w:jc w:val="center"/>
        <w:rPr>
          <w:rFonts w:ascii="Arial" w:eastAsia="Calibri" w:hAnsi="Arial" w:cs="Arial"/>
          <w:sz w:val="22"/>
          <w:szCs w:val="22"/>
        </w:rPr>
      </w:pPr>
    </w:p>
    <w:p w14:paraId="515042EB" w14:textId="77777777" w:rsidR="008D4C53" w:rsidRPr="00A42420" w:rsidRDefault="008D4C53" w:rsidP="008D4C53">
      <w:pPr>
        <w:tabs>
          <w:tab w:val="left" w:pos="2900"/>
          <w:tab w:val="center" w:pos="4252"/>
          <w:tab w:val="right" w:pos="8504"/>
        </w:tabs>
        <w:spacing w:line="240" w:lineRule="auto"/>
        <w:jc w:val="both"/>
        <w:rPr>
          <w:rFonts w:ascii="Arial" w:hAnsi="Arial" w:cs="Arial"/>
        </w:rPr>
      </w:pPr>
      <w:r w:rsidRPr="00A42420">
        <w:rPr>
          <w:rFonts w:ascii="Arial" w:hAnsi="Arial" w:cs="Arial"/>
        </w:rPr>
        <w:t>En el sector se encontró una zona compuesta por unidades habitacionales y unidades comerciales como establecimientos de expendios de bebidas alcohólicas, panaderías y tiendas, además se evidencia bastante flujo vehicular por encontrarse cerca de una vía principal.</w:t>
      </w:r>
    </w:p>
    <w:p w14:paraId="3EC705BD" w14:textId="77777777" w:rsidR="008D4C53" w:rsidRPr="00A42420" w:rsidRDefault="008D4C53" w:rsidP="008D4C53">
      <w:pPr>
        <w:pStyle w:val="Textoindependiente"/>
        <w:spacing w:after="0"/>
        <w:jc w:val="center"/>
        <w:rPr>
          <w:rFonts w:ascii="Arial" w:eastAsia="SimSun" w:hAnsi="Arial" w:cs="Arial"/>
          <w:sz w:val="22"/>
          <w:szCs w:val="22"/>
          <w:lang w:bidi="hi-IN"/>
        </w:rPr>
      </w:pPr>
      <w:r w:rsidRPr="00A42420">
        <w:rPr>
          <w:rFonts w:ascii="Arial" w:eastAsia="Times New Roman" w:hAnsi="Arial" w:cs="Arial"/>
          <w:b/>
          <w:bCs/>
          <w:sz w:val="22"/>
          <w:szCs w:val="22"/>
          <w:lang w:val="es-MX" w:eastAsia="ar-SA"/>
        </w:rPr>
        <w:t>Fotografía 2.</w:t>
      </w:r>
      <w:r w:rsidRPr="00A42420">
        <w:rPr>
          <w:rFonts w:ascii="Arial" w:eastAsia="Times New Roman" w:hAnsi="Arial" w:cs="Arial"/>
          <w:sz w:val="22"/>
          <w:szCs w:val="22"/>
          <w:lang w:val="es-MX" w:eastAsia="ar-SA"/>
        </w:rPr>
        <w:t xml:space="preserve"> Caja de aguas negras perteneciente a la unidad habitacional KR</w:t>
      </w:r>
      <w:r w:rsidRPr="00A42420">
        <w:rPr>
          <w:rFonts w:ascii="Arial" w:eastAsia="SimSun" w:hAnsi="Arial" w:cs="Arial"/>
          <w:sz w:val="22"/>
          <w:szCs w:val="22"/>
          <w:lang w:bidi="hi-IN"/>
        </w:rPr>
        <w:t xml:space="preserve"> 8ª ESTE 8C 46 SUR</w:t>
      </w:r>
    </w:p>
    <w:p w14:paraId="7433FBEC" w14:textId="77777777" w:rsidR="008D4C53" w:rsidRPr="00A42420" w:rsidRDefault="008D4C53" w:rsidP="008D4C53">
      <w:pPr>
        <w:pStyle w:val="Textoindependiente"/>
        <w:spacing w:after="0"/>
        <w:jc w:val="center"/>
        <w:rPr>
          <w:rFonts w:ascii="Arial" w:eastAsia="SimSun" w:hAnsi="Arial" w:cs="Arial"/>
          <w:sz w:val="22"/>
          <w:szCs w:val="22"/>
          <w:lang w:bidi="hi-IN"/>
        </w:rPr>
      </w:pPr>
      <w:r w:rsidRPr="00A42420">
        <w:rPr>
          <w:rFonts w:ascii="Arial" w:eastAsia="SimSun" w:hAnsi="Arial" w:cs="Arial"/>
          <w:noProof/>
          <w:sz w:val="22"/>
          <w:szCs w:val="22"/>
          <w:lang w:bidi="hi-IN"/>
        </w:rPr>
        <w:drawing>
          <wp:inline distT="0" distB="0" distL="0" distR="0" wp14:anchorId="41A96949" wp14:editId="3B52A473">
            <wp:extent cx="2838297" cy="1921744"/>
            <wp:effectExtent l="0" t="0" r="635" b="2540"/>
            <wp:docPr id="21183925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392573" name=""/>
                    <pic:cNvPicPr/>
                  </pic:nvPicPr>
                  <pic:blipFill>
                    <a:blip r:embed="rId14"/>
                    <a:stretch>
                      <a:fillRect/>
                    </a:stretch>
                  </pic:blipFill>
                  <pic:spPr>
                    <a:xfrm>
                      <a:off x="0" y="0"/>
                      <a:ext cx="2850770" cy="1930189"/>
                    </a:xfrm>
                    <a:prstGeom prst="rect">
                      <a:avLst/>
                    </a:prstGeom>
                  </pic:spPr>
                </pic:pic>
              </a:graphicData>
            </a:graphic>
          </wp:inline>
        </w:drawing>
      </w:r>
    </w:p>
    <w:p w14:paraId="09548BE4" w14:textId="33C865A5" w:rsidR="008D4C53" w:rsidRPr="00A42420" w:rsidRDefault="008D4C53" w:rsidP="008D4C53">
      <w:pPr>
        <w:pStyle w:val="Textoindependiente"/>
        <w:spacing w:after="0"/>
        <w:jc w:val="center"/>
        <w:rPr>
          <w:rFonts w:ascii="Arial" w:eastAsia="Calibri" w:hAnsi="Arial" w:cs="Arial"/>
          <w:sz w:val="22"/>
          <w:szCs w:val="22"/>
        </w:rPr>
      </w:pPr>
      <w:r w:rsidRPr="00A42420">
        <w:rPr>
          <w:rFonts w:ascii="Arial" w:eastAsia="Calibri" w:hAnsi="Arial" w:cs="Arial"/>
          <w:sz w:val="22"/>
          <w:szCs w:val="22"/>
        </w:rPr>
        <w:t>Fuente: Línea Aire Ruido Rem, Subred Centro Oriente E.S.E,</w:t>
      </w:r>
      <w:r w:rsidR="00CF4EA5">
        <w:rPr>
          <w:rFonts w:ascii="Arial" w:eastAsia="Calibri" w:hAnsi="Arial" w:cs="Arial"/>
          <w:sz w:val="22"/>
          <w:szCs w:val="22"/>
        </w:rPr>
        <w:t xml:space="preserve"> Mayo </w:t>
      </w:r>
      <w:r w:rsidRPr="00A42420">
        <w:rPr>
          <w:rFonts w:ascii="Arial" w:eastAsia="Calibri" w:hAnsi="Arial" w:cs="Arial"/>
          <w:sz w:val="22"/>
          <w:szCs w:val="22"/>
        </w:rPr>
        <w:t>2026</w:t>
      </w:r>
    </w:p>
    <w:p w14:paraId="0B8766C0" w14:textId="77777777" w:rsidR="008D4C53" w:rsidRPr="00A42420" w:rsidRDefault="008D4C53" w:rsidP="008D4C53">
      <w:pPr>
        <w:pStyle w:val="Textoindependiente"/>
        <w:spacing w:after="0"/>
        <w:jc w:val="center"/>
        <w:rPr>
          <w:rFonts w:ascii="Arial" w:eastAsia="Calibri" w:hAnsi="Arial" w:cs="Arial"/>
          <w:sz w:val="22"/>
          <w:szCs w:val="22"/>
        </w:rPr>
      </w:pPr>
    </w:p>
    <w:p w14:paraId="647D7AB6" w14:textId="77777777" w:rsidR="008D4C53" w:rsidRPr="00A42420" w:rsidRDefault="008D4C53" w:rsidP="008D4C53">
      <w:pPr>
        <w:pStyle w:val="Textoindependiente"/>
        <w:jc w:val="both"/>
        <w:rPr>
          <w:rFonts w:ascii="Arial" w:eastAsia="Times New Roman" w:hAnsi="Arial" w:cs="Arial"/>
          <w:sz w:val="22"/>
          <w:szCs w:val="22"/>
          <w:lang w:val="es-MX" w:eastAsia="ar-SA"/>
        </w:rPr>
      </w:pPr>
      <w:r w:rsidRPr="00A42420">
        <w:rPr>
          <w:rFonts w:ascii="Arial" w:eastAsia="Times New Roman" w:hAnsi="Arial" w:cs="Arial"/>
          <w:sz w:val="22"/>
          <w:szCs w:val="22"/>
          <w:lang w:val="es-MX" w:eastAsia="ar-SA"/>
        </w:rPr>
        <w:t>Durante la intervención se realizaron encuestas a ciudadanos ubicados cerca a la fuente de exposición, mediante formatos de atención a quejas por contaminación de olores ofensivos donde se entrevistó un total de cuatro personas quienes habitan y permanecen constantemente en su unidad habitacional.</w:t>
      </w:r>
    </w:p>
    <w:p w14:paraId="3CD98357" w14:textId="77777777" w:rsidR="008D4C53" w:rsidRPr="00A42420" w:rsidRDefault="008D4C53" w:rsidP="008D4C53">
      <w:pPr>
        <w:pStyle w:val="Sinespaciado"/>
        <w:jc w:val="both"/>
        <w:rPr>
          <w:rFonts w:ascii="Arial" w:eastAsia="SimSun" w:hAnsi="Arial" w:cs="Arial"/>
          <w:lang w:bidi="hi-IN"/>
        </w:rPr>
      </w:pPr>
      <w:r w:rsidRPr="00A42420">
        <w:rPr>
          <w:rFonts w:ascii="Arial" w:eastAsia="SimSun" w:hAnsi="Arial" w:cs="Arial"/>
          <w:lang w:bidi="hi-IN"/>
        </w:rPr>
        <w:t xml:space="preserve">De acuerdo con la información obtenida a través de la aplicación de encuestas de percepción, cuatro personas manifestaron percibir de manera recurrente contaminación por olores ofensivos, la cual es atribuida principalmente por la filtración de aguas negras proveniente de la unidad habitacional en mención, tres de ellas refiriendo presentar afectaciones en su salud asociadas a la exposición continua de olores ofensivos, entre las cuales se destacan síntomas como mal humor, picazón de la nariz, dificultad para respirar, malestar general, dolor de garganta, náuseas, diarrea, entre otro síntomas. </w:t>
      </w:r>
    </w:p>
    <w:p w14:paraId="7F9077AB" w14:textId="77777777" w:rsidR="008D4C53" w:rsidRPr="00A42420" w:rsidRDefault="008D4C53" w:rsidP="008D4C53">
      <w:pPr>
        <w:pStyle w:val="Sinespaciado"/>
        <w:jc w:val="both"/>
        <w:rPr>
          <w:rFonts w:ascii="Arial" w:eastAsia="SimSun" w:hAnsi="Arial" w:cs="Arial"/>
          <w:lang w:bidi="hi-IN"/>
        </w:rPr>
      </w:pPr>
    </w:p>
    <w:p w14:paraId="644BDDDE" w14:textId="77777777" w:rsidR="008D4C53" w:rsidRPr="00A42420" w:rsidRDefault="008D4C53" w:rsidP="008D4C53">
      <w:pPr>
        <w:pStyle w:val="Sinespaciado"/>
        <w:jc w:val="both"/>
        <w:rPr>
          <w:rFonts w:ascii="Arial" w:eastAsia="SimSun" w:hAnsi="Arial" w:cs="Arial"/>
          <w:lang w:val="es-ES" w:bidi="hi-IN"/>
        </w:rPr>
      </w:pPr>
      <w:r w:rsidRPr="00A42420">
        <w:rPr>
          <w:rFonts w:ascii="Arial" w:eastAsia="SimSun" w:hAnsi="Arial" w:cs="Arial"/>
          <w:lang w:bidi="hi-IN"/>
        </w:rPr>
        <w:t xml:space="preserve">Es importante mencionar que, durante la intervención del equipo de la línea de Aire, Ruido y Radiación Electromagnética, </w:t>
      </w:r>
      <w:r w:rsidRPr="00A42420">
        <w:rPr>
          <w:rFonts w:ascii="Arial" w:eastAsia="SimSun" w:hAnsi="Arial" w:cs="Arial"/>
          <w:lang w:val="es-ES" w:bidi="hi-IN"/>
        </w:rPr>
        <w:t xml:space="preserve">se logra observar la caja de aguas negras perteneciente a la unidad habitacional ubicada en la dirección </w:t>
      </w:r>
      <w:r w:rsidRPr="00A42420">
        <w:rPr>
          <w:rFonts w:ascii="Arial" w:eastAsia="SimSun" w:hAnsi="Arial" w:cs="Arial"/>
          <w:lang w:bidi="hi-IN"/>
        </w:rPr>
        <w:t>dirección KR 8ª ESTE 8C 46 SUR</w:t>
      </w:r>
      <w:r w:rsidRPr="00A42420">
        <w:rPr>
          <w:rFonts w:ascii="Arial" w:eastAsia="SimSun" w:hAnsi="Arial" w:cs="Arial"/>
          <w:lang w:val="es-ES" w:bidi="hi-IN"/>
        </w:rPr>
        <w:t xml:space="preserve">, la cual presenta acumulación de residuos generando contaminación por olores ofensivos que afectan las condiciones sanitarias y el bienestar de los residentes. Es por esto por lo que </w:t>
      </w:r>
      <w:r w:rsidRPr="00A42420">
        <w:rPr>
          <w:rFonts w:ascii="Arial" w:eastAsia="SimSun" w:hAnsi="Arial" w:cs="Arial"/>
          <w:lang w:val="es-ES" w:bidi="hi-IN"/>
        </w:rPr>
        <w:lastRenderedPageBreak/>
        <w:t>se brindan recomendaciones en salud y medio ambiente frente a la contaminación por olores ofensivos para así mitigar riesgos asociados a esta problemática ambiental.</w:t>
      </w:r>
    </w:p>
    <w:p w14:paraId="4D8B8C80" w14:textId="77777777" w:rsidR="008D4C53" w:rsidRPr="00A42420" w:rsidRDefault="008D4C53" w:rsidP="008D4C53">
      <w:pPr>
        <w:pStyle w:val="Sinespaciado"/>
        <w:jc w:val="both"/>
        <w:rPr>
          <w:rFonts w:ascii="Arial" w:eastAsia="SimSun" w:hAnsi="Arial" w:cs="Arial"/>
          <w:lang w:val="es-ES" w:bidi="hi-IN"/>
        </w:rPr>
      </w:pPr>
    </w:p>
    <w:p w14:paraId="7D99F831" w14:textId="77777777" w:rsidR="008D4C53" w:rsidRPr="00A42420" w:rsidRDefault="008D4C53" w:rsidP="008D4C53">
      <w:pPr>
        <w:pStyle w:val="Sinespaciado"/>
        <w:jc w:val="both"/>
        <w:rPr>
          <w:rFonts w:ascii="Arial" w:eastAsia="SimSun" w:hAnsi="Arial" w:cs="Arial"/>
          <w:lang w:bidi="hi-IN"/>
        </w:rPr>
      </w:pPr>
      <w:r w:rsidRPr="00A42420">
        <w:rPr>
          <w:rFonts w:ascii="Arial" w:eastAsia="SimSun" w:hAnsi="Arial" w:cs="Arial"/>
          <w:lang w:bidi="hi-IN"/>
        </w:rPr>
        <w:t>Se realiza gestión a una persona para atención en salud a las rutas “RIAS para población por riesgo o presencia de enfermedades y accidentes relacionados con el medio ambiente por motivo de comunidad expuesta a factores ambientales)”. Las otras personas encuestadas manifiestan controles médicos oportunos y no requieren canalización al servicio médico.</w:t>
      </w:r>
    </w:p>
    <w:p w14:paraId="78E93BB2" w14:textId="742B68B6" w:rsidR="00FD7724" w:rsidRPr="0043675D" w:rsidRDefault="00FD7724" w:rsidP="00C5395C">
      <w:pPr>
        <w:spacing w:before="100" w:beforeAutospacing="1" w:after="100" w:afterAutospacing="1" w:line="240" w:lineRule="auto"/>
        <w:jc w:val="center"/>
        <w:rPr>
          <w:rFonts w:ascii="Arial" w:eastAsia="Times New Roman" w:hAnsi="Arial" w:cs="Arial"/>
          <w:b/>
          <w:bCs/>
          <w:color w:val="000000"/>
          <w:u w:val="single"/>
          <w:lang w:eastAsia="es-CO"/>
        </w:rPr>
      </w:pPr>
      <w:r w:rsidRPr="0043675D">
        <w:rPr>
          <w:rFonts w:ascii="Arial" w:eastAsia="Times New Roman" w:hAnsi="Arial" w:cs="Arial"/>
          <w:b/>
          <w:bCs/>
          <w:color w:val="000000"/>
          <w:u w:val="single"/>
          <w:lang w:eastAsia="es-CO"/>
        </w:rPr>
        <w:t>FRENTE A LAS PRETENSIONES</w:t>
      </w:r>
    </w:p>
    <w:p w14:paraId="283BE7C7" w14:textId="77777777" w:rsidR="00F301BF" w:rsidRPr="0043675D" w:rsidRDefault="00F301BF" w:rsidP="001531C9">
      <w:pPr>
        <w:spacing w:after="0" w:line="240" w:lineRule="auto"/>
        <w:jc w:val="both"/>
        <w:rPr>
          <w:rFonts w:ascii="Arial" w:eastAsia="Times New Roman" w:hAnsi="Arial" w:cs="Arial"/>
          <w:color w:val="000000"/>
          <w:lang w:eastAsia="es-CO"/>
        </w:rPr>
      </w:pPr>
    </w:p>
    <w:p w14:paraId="307A0154" w14:textId="77777777" w:rsidR="00B0184F" w:rsidRPr="00B0184F" w:rsidRDefault="00B0184F" w:rsidP="00B0184F">
      <w:pPr>
        <w:spacing w:before="100" w:beforeAutospacing="1" w:after="100" w:afterAutospacing="1" w:line="240" w:lineRule="auto"/>
        <w:jc w:val="both"/>
        <w:rPr>
          <w:rFonts w:ascii="Arial" w:eastAsia="Times New Roman" w:hAnsi="Arial" w:cs="Arial"/>
          <w:color w:val="000000"/>
          <w:lang w:eastAsia="es-CO"/>
        </w:rPr>
      </w:pPr>
      <w:r w:rsidRPr="00B0184F">
        <w:rPr>
          <w:rFonts w:ascii="Arial" w:eastAsia="Times New Roman" w:hAnsi="Arial" w:cs="Arial"/>
          <w:color w:val="000000"/>
          <w:lang w:eastAsia="es-CO"/>
        </w:rPr>
        <w:t>En relación con las pretensiones formuladas por el accionante, la Secretaría Distrital de Salud solicita respetuosamente que no se imparta orden alguna en su contra distinta de tener por acreditadas las actuaciones adelantadas dentro del ámbito de sus competencias legales y constitucionales.</w:t>
      </w:r>
    </w:p>
    <w:p w14:paraId="1C4C048D" w14:textId="77777777" w:rsidR="00B0184F" w:rsidRPr="00B0184F" w:rsidRDefault="00B0184F" w:rsidP="00B0184F">
      <w:pPr>
        <w:spacing w:before="100" w:beforeAutospacing="1" w:after="100" w:afterAutospacing="1" w:line="240" w:lineRule="auto"/>
        <w:jc w:val="both"/>
        <w:rPr>
          <w:rFonts w:ascii="Arial" w:eastAsia="Times New Roman" w:hAnsi="Arial" w:cs="Arial"/>
          <w:color w:val="000000"/>
          <w:lang w:eastAsia="es-CO"/>
        </w:rPr>
      </w:pPr>
      <w:r w:rsidRPr="00B0184F">
        <w:rPr>
          <w:rFonts w:ascii="Arial" w:eastAsia="Times New Roman" w:hAnsi="Arial" w:cs="Arial"/>
          <w:color w:val="000000"/>
          <w:lang w:eastAsia="es-CO"/>
        </w:rPr>
        <w:t>Lo anterior, por cuanto las solicitudes elevadas en la acción de tutela se encuentran dirigidas, principalmente, a obtener la realización de reparaciones en redes hidrosanitarias privadas, la adopción de medidas policivas frente a un particular, la designación de peritos dentro de un proceso de convivencia y la ejecución de intervenciones materiales sobre inmuebles privados, actuaciones que no corresponden a las competencias funcionales de esta Entidad.</w:t>
      </w:r>
    </w:p>
    <w:p w14:paraId="3B784E31" w14:textId="77806F4B" w:rsidR="00B0184F" w:rsidRPr="00B0184F" w:rsidRDefault="00C5395C" w:rsidP="00B0184F">
      <w:pPr>
        <w:spacing w:before="100" w:beforeAutospacing="1" w:after="100" w:afterAutospacing="1" w:line="240" w:lineRule="auto"/>
        <w:jc w:val="both"/>
        <w:rPr>
          <w:rFonts w:ascii="Arial" w:eastAsia="Times New Roman" w:hAnsi="Arial" w:cs="Arial"/>
          <w:color w:val="000000"/>
          <w:lang w:eastAsia="es-CO"/>
        </w:rPr>
      </w:pPr>
      <w:r w:rsidRPr="00C5395C">
        <w:rPr>
          <w:rFonts w:ascii="Arial" w:eastAsia="Times New Roman" w:hAnsi="Arial" w:cs="Arial"/>
          <w:color w:val="000000"/>
          <w:lang w:eastAsia="es-CO"/>
        </w:rPr>
        <w:t>No obstante, frente a las solicitudes relacionadas con la verificación de condiciones sanitarias y posibles riesgos para la salud pública, la Secretaría Distrital de Salud sí desplegó actuaciones concretas a través de la Subred Integrada de Servicios de Salud Centro Oriente E.S.E., mediante visitas técnicas realizadas el día 09 de mayo de 2026 por las líneas de Calidad de Agua y Saneamiento Básico y Aire, Ruido y Radiación Electromagnética, actuaciones que quedaron documentadas, entre otros soportes, en el Acta No. SB02E700637, en la cual se registraron los hallazgos evidenciados y se formularon las recomendaciones sanitarias correspondientes.</w:t>
      </w:r>
    </w:p>
    <w:p w14:paraId="115C749C" w14:textId="77777777" w:rsidR="00B0184F" w:rsidRPr="00B0184F" w:rsidRDefault="00B0184F" w:rsidP="00B0184F">
      <w:pPr>
        <w:spacing w:before="100" w:beforeAutospacing="1" w:after="100" w:afterAutospacing="1" w:line="240" w:lineRule="auto"/>
        <w:jc w:val="both"/>
        <w:rPr>
          <w:rFonts w:ascii="Arial" w:eastAsia="Times New Roman" w:hAnsi="Arial" w:cs="Arial"/>
          <w:color w:val="000000"/>
          <w:lang w:eastAsia="es-CO"/>
        </w:rPr>
      </w:pPr>
      <w:r w:rsidRPr="00B0184F">
        <w:rPr>
          <w:rFonts w:ascii="Arial" w:eastAsia="Times New Roman" w:hAnsi="Arial" w:cs="Arial"/>
          <w:color w:val="000000"/>
          <w:lang w:eastAsia="es-CO"/>
        </w:rPr>
        <w:t>En consecuencia, no resulta procedente atribuir a esta Entidad una acción u omisión vulneradora de derechos fundamentales, toda vez que la Secretaría Distrital de Salud actuó dentro del marco de sus competencias legales, adelantando las actuaciones sanitarias que le correspondían frente a la situación puesta en conocimiento.</w:t>
      </w:r>
    </w:p>
    <w:p w14:paraId="451E1069" w14:textId="77777777" w:rsidR="00B0184F" w:rsidRPr="00B0184F" w:rsidRDefault="00B0184F" w:rsidP="00B0184F">
      <w:pPr>
        <w:spacing w:before="100" w:beforeAutospacing="1" w:after="100" w:afterAutospacing="1" w:line="240" w:lineRule="auto"/>
        <w:jc w:val="both"/>
        <w:rPr>
          <w:rFonts w:ascii="Arial" w:eastAsia="Times New Roman" w:hAnsi="Arial" w:cs="Arial"/>
          <w:color w:val="000000"/>
          <w:lang w:eastAsia="es-CO"/>
        </w:rPr>
      </w:pPr>
      <w:r w:rsidRPr="00B0184F">
        <w:rPr>
          <w:rFonts w:ascii="Arial" w:eastAsia="Times New Roman" w:hAnsi="Arial" w:cs="Arial"/>
          <w:color w:val="000000"/>
          <w:lang w:eastAsia="es-CO"/>
        </w:rPr>
        <w:t>Así las cosas, cualquier orden relacionada con la ejecución de reparaciones sobre redes privadas, intervenciones estructurales, imposición de medidas correctivas frente a particulares o impulso de actuaciones policivas deberá ser analizada respecto de las entidades que ostentan competencia material sobre dichas materias.</w:t>
      </w:r>
    </w:p>
    <w:p w14:paraId="41B56DCF" w14:textId="1A5C57DE" w:rsidR="0043675D" w:rsidRDefault="00B0184F" w:rsidP="00B0184F">
      <w:pPr>
        <w:spacing w:before="100" w:beforeAutospacing="1" w:after="100" w:afterAutospacing="1" w:line="240" w:lineRule="auto"/>
        <w:jc w:val="both"/>
        <w:rPr>
          <w:rFonts w:ascii="Arial" w:eastAsia="Times New Roman" w:hAnsi="Arial" w:cs="Arial"/>
          <w:color w:val="000000"/>
          <w:lang w:eastAsia="es-CO"/>
        </w:rPr>
      </w:pPr>
      <w:r w:rsidRPr="00B0184F">
        <w:rPr>
          <w:rFonts w:ascii="Arial" w:eastAsia="Times New Roman" w:hAnsi="Arial" w:cs="Arial"/>
          <w:color w:val="000000"/>
          <w:lang w:eastAsia="es-CO"/>
        </w:rPr>
        <w:t>Por lo anterior, se solicita desvincular a la Secretaría Distrital de Salud del presente trámite constitucional, o, subsidiariamente, limitar cualquier orden que eventualmente se profiera a las competencias estrictamente sanitarias asignadas legalmente a esta Entidad.</w:t>
      </w:r>
    </w:p>
    <w:p w14:paraId="015FFB68" w14:textId="1D939485" w:rsidR="00FD7724" w:rsidRPr="0043675D" w:rsidRDefault="00FD7724" w:rsidP="00FD7724">
      <w:pPr>
        <w:spacing w:before="100" w:beforeAutospacing="1" w:after="100" w:afterAutospacing="1" w:line="240" w:lineRule="auto"/>
        <w:rPr>
          <w:rFonts w:ascii="Arial" w:eastAsia="Times New Roman" w:hAnsi="Arial" w:cs="Arial"/>
          <w:color w:val="000000"/>
          <w:lang w:eastAsia="es-CO"/>
        </w:rPr>
      </w:pPr>
      <w:r w:rsidRPr="0043675D">
        <w:rPr>
          <w:rFonts w:ascii="Arial" w:eastAsia="Times New Roman" w:hAnsi="Arial" w:cs="Arial"/>
          <w:color w:val="000000"/>
          <w:lang w:eastAsia="es-CO"/>
        </w:rPr>
        <w:t>Atentamente,</w:t>
      </w:r>
    </w:p>
    <w:p w14:paraId="7D444F20" w14:textId="77777777" w:rsidR="001531C9" w:rsidRPr="00E70DFE" w:rsidRDefault="001531C9" w:rsidP="00FD7724">
      <w:pPr>
        <w:spacing w:before="100" w:beforeAutospacing="1" w:after="100" w:afterAutospacing="1" w:line="240" w:lineRule="auto"/>
        <w:rPr>
          <w:rFonts w:ascii="Arial" w:eastAsia="Times New Roman" w:hAnsi="Arial" w:cs="Arial"/>
          <w:color w:val="000000"/>
          <w:sz w:val="24"/>
          <w:szCs w:val="24"/>
          <w:lang w:eastAsia="es-CO"/>
        </w:rPr>
      </w:pPr>
    </w:p>
    <w:p w14:paraId="608CBE43" w14:textId="4506392B" w:rsidR="00BC41EA" w:rsidRDefault="00FD7724" w:rsidP="00254066">
      <w:pPr>
        <w:spacing w:after="0" w:line="240" w:lineRule="auto"/>
        <w:rPr>
          <w:rFonts w:ascii="Arial" w:eastAsia="Times New Roman" w:hAnsi="Arial" w:cs="Arial"/>
          <w:color w:val="000000"/>
          <w:sz w:val="16"/>
          <w:szCs w:val="16"/>
          <w:lang w:eastAsia="es-CO"/>
        </w:rPr>
      </w:pPr>
      <w:r w:rsidRPr="00195012">
        <w:rPr>
          <w:rFonts w:ascii="Arial" w:eastAsia="Times New Roman" w:hAnsi="Arial" w:cs="Arial"/>
          <w:color w:val="000000"/>
          <w:sz w:val="16"/>
          <w:szCs w:val="16"/>
          <w:lang w:eastAsia="es-CO"/>
        </w:rPr>
        <w:t>Elaboró</w:t>
      </w:r>
      <w:r w:rsidRPr="00E70DFE">
        <w:rPr>
          <w:rFonts w:ascii="Arial" w:eastAsia="Times New Roman" w:hAnsi="Arial" w:cs="Arial"/>
          <w:color w:val="000000"/>
          <w:sz w:val="24"/>
          <w:szCs w:val="24"/>
          <w:lang w:eastAsia="es-CO"/>
        </w:rPr>
        <w:t xml:space="preserve">: </w:t>
      </w:r>
      <w:r w:rsidR="00811814" w:rsidRPr="00195012">
        <w:rPr>
          <w:rFonts w:ascii="Arial" w:eastAsia="Times New Roman" w:hAnsi="Arial" w:cs="Arial"/>
          <w:color w:val="000000"/>
          <w:sz w:val="16"/>
          <w:szCs w:val="16"/>
          <w:lang w:eastAsia="es-CO"/>
        </w:rPr>
        <w:t>Sonia Gigliola Corchuelo Parra</w:t>
      </w:r>
      <w:r w:rsidR="00DE5EB7" w:rsidRPr="00195012">
        <w:rPr>
          <w:rFonts w:ascii="Arial" w:eastAsia="Times New Roman" w:hAnsi="Arial" w:cs="Arial"/>
          <w:color w:val="000000"/>
          <w:sz w:val="16"/>
          <w:szCs w:val="16"/>
          <w:lang w:eastAsia="es-CO"/>
        </w:rPr>
        <w:t xml:space="preserve"> / Subdirección de vigilancia en salud pública</w:t>
      </w:r>
    </w:p>
    <w:p w14:paraId="0D0B50FF" w14:textId="592D0AD1" w:rsidR="00B67D52" w:rsidRPr="00195012" w:rsidRDefault="00B67D52" w:rsidP="00254066">
      <w:pPr>
        <w:spacing w:after="0" w:line="240" w:lineRule="auto"/>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ab/>
      </w:r>
      <w:r w:rsidR="00145215">
        <w:rPr>
          <w:rFonts w:ascii="Arial" w:eastAsia="Times New Roman" w:hAnsi="Arial" w:cs="Arial"/>
          <w:color w:val="000000"/>
          <w:sz w:val="16"/>
          <w:szCs w:val="16"/>
          <w:lang w:eastAsia="es-CO"/>
        </w:rPr>
        <w:t>Nicolás Quintero</w:t>
      </w:r>
      <w:r>
        <w:rPr>
          <w:rFonts w:ascii="Arial" w:eastAsia="Times New Roman" w:hAnsi="Arial" w:cs="Arial"/>
          <w:color w:val="000000"/>
          <w:sz w:val="16"/>
          <w:szCs w:val="16"/>
          <w:lang w:eastAsia="es-CO"/>
        </w:rPr>
        <w:t xml:space="preserve">/ </w:t>
      </w:r>
      <w:r w:rsidRPr="00195012">
        <w:rPr>
          <w:rFonts w:ascii="Arial" w:eastAsia="Times New Roman" w:hAnsi="Arial" w:cs="Arial"/>
          <w:color w:val="000000"/>
          <w:sz w:val="16"/>
          <w:szCs w:val="16"/>
          <w:lang w:eastAsia="es-CO"/>
        </w:rPr>
        <w:t>Subdirección de vigilancia en salud pública</w:t>
      </w:r>
    </w:p>
    <w:p w14:paraId="0FD05E17" w14:textId="3004C872" w:rsidR="005005B7" w:rsidRPr="00E70DFE" w:rsidRDefault="001531C9" w:rsidP="0043675D">
      <w:pPr>
        <w:spacing w:after="0" w:line="240" w:lineRule="auto"/>
        <w:rPr>
          <w:rFonts w:ascii="Arial" w:hAnsi="Arial" w:cs="Arial"/>
          <w:color w:val="242424"/>
        </w:rPr>
      </w:pPr>
      <w:r w:rsidRPr="00195012">
        <w:rPr>
          <w:rFonts w:ascii="Arial" w:eastAsia="Times New Roman" w:hAnsi="Arial" w:cs="Arial"/>
          <w:color w:val="000000"/>
          <w:sz w:val="16"/>
          <w:szCs w:val="16"/>
          <w:lang w:eastAsia="es-CO"/>
        </w:rPr>
        <w:tab/>
      </w:r>
    </w:p>
    <w:sectPr w:rsidR="005005B7" w:rsidRPr="00E70DFE">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99C88" w14:textId="77777777" w:rsidR="00E34426" w:rsidRDefault="00E34426" w:rsidP="00AC4E0B">
      <w:pPr>
        <w:spacing w:after="0" w:line="240" w:lineRule="auto"/>
      </w:pPr>
      <w:r>
        <w:separator/>
      </w:r>
    </w:p>
  </w:endnote>
  <w:endnote w:type="continuationSeparator" w:id="0">
    <w:p w14:paraId="5CDF1DED" w14:textId="77777777" w:rsidR="00E34426" w:rsidRDefault="00E34426" w:rsidP="00AC4E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quot;Aptos&quot;,sans-serif">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ont424">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591E1" w14:textId="77777777" w:rsidR="00E34426" w:rsidRDefault="00E34426" w:rsidP="00AC4E0B">
      <w:pPr>
        <w:spacing w:after="0" w:line="240" w:lineRule="auto"/>
      </w:pPr>
      <w:r>
        <w:separator/>
      </w:r>
    </w:p>
  </w:footnote>
  <w:footnote w:type="continuationSeparator" w:id="0">
    <w:p w14:paraId="00F62923" w14:textId="77777777" w:rsidR="00E34426" w:rsidRDefault="00E34426" w:rsidP="00AC4E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826CAC2"/>
    <w:multiLevelType w:val="hybridMultilevel"/>
    <w:tmpl w:val="25B42D7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5F2009"/>
    <w:multiLevelType w:val="hybridMultilevel"/>
    <w:tmpl w:val="7716EF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4A96852"/>
    <w:multiLevelType w:val="hybridMultilevel"/>
    <w:tmpl w:val="0FEC21A2"/>
    <w:lvl w:ilvl="0" w:tplc="240A000F">
      <w:start w:val="1"/>
      <w:numFmt w:val="decimal"/>
      <w:lvlText w:val="%1."/>
      <w:lvlJc w:val="left"/>
      <w:pPr>
        <w:ind w:left="720" w:hanging="360"/>
      </w:pPr>
    </w:lvl>
    <w:lvl w:ilvl="1" w:tplc="90BAB71C">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7712FB7"/>
    <w:multiLevelType w:val="hybridMultilevel"/>
    <w:tmpl w:val="8F64555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0A84014"/>
    <w:multiLevelType w:val="hybridMultilevel"/>
    <w:tmpl w:val="1924CDC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5" w15:restartNumberingAfterBreak="0">
    <w:nsid w:val="1C7729E0"/>
    <w:multiLevelType w:val="hybridMultilevel"/>
    <w:tmpl w:val="570012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C97038C"/>
    <w:multiLevelType w:val="multilevel"/>
    <w:tmpl w:val="606ED1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1F717C5A"/>
    <w:multiLevelType w:val="multilevel"/>
    <w:tmpl w:val="D74CF6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04A7D32"/>
    <w:multiLevelType w:val="hybridMultilevel"/>
    <w:tmpl w:val="75829F5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40B0554"/>
    <w:multiLevelType w:val="hybridMultilevel"/>
    <w:tmpl w:val="A4025964"/>
    <w:lvl w:ilvl="0" w:tplc="B8C60226">
      <w:start w:val="12"/>
      <w:numFmt w:val="bullet"/>
      <w:lvlText w:val="-"/>
      <w:lvlJc w:val="left"/>
      <w:pPr>
        <w:ind w:left="720" w:hanging="360"/>
      </w:pPr>
      <w:rPr>
        <w:rFonts w:ascii="Arial Narrow" w:eastAsia="Calibri" w:hAnsi="Arial Narrow" w:cs="Times New Roman"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0" w15:restartNumberingAfterBreak="0">
    <w:nsid w:val="254B671B"/>
    <w:multiLevelType w:val="multilevel"/>
    <w:tmpl w:val="A37A0F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70C3B53"/>
    <w:multiLevelType w:val="hybridMultilevel"/>
    <w:tmpl w:val="0FEC21A2"/>
    <w:lvl w:ilvl="0" w:tplc="240A000F">
      <w:start w:val="1"/>
      <w:numFmt w:val="decimal"/>
      <w:lvlText w:val="%1."/>
      <w:lvlJc w:val="left"/>
      <w:pPr>
        <w:ind w:left="720" w:hanging="360"/>
      </w:pPr>
    </w:lvl>
    <w:lvl w:ilvl="1" w:tplc="90BAB71C">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AA116D8"/>
    <w:multiLevelType w:val="hybridMultilevel"/>
    <w:tmpl w:val="425672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E082305"/>
    <w:multiLevelType w:val="hybridMultilevel"/>
    <w:tmpl w:val="54D020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0CB28A5"/>
    <w:multiLevelType w:val="multilevel"/>
    <w:tmpl w:val="0778FB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31A42846"/>
    <w:multiLevelType w:val="hybridMultilevel"/>
    <w:tmpl w:val="569057D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6" w15:restartNumberingAfterBreak="0">
    <w:nsid w:val="35791B58"/>
    <w:multiLevelType w:val="multilevel"/>
    <w:tmpl w:val="5F9AF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FC4840"/>
    <w:multiLevelType w:val="multilevel"/>
    <w:tmpl w:val="11C2A9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3CC22637"/>
    <w:multiLevelType w:val="multilevel"/>
    <w:tmpl w:val="93603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83702A"/>
    <w:multiLevelType w:val="multilevel"/>
    <w:tmpl w:val="9014B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5551FD9"/>
    <w:multiLevelType w:val="hybridMultilevel"/>
    <w:tmpl w:val="242E52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48547725"/>
    <w:multiLevelType w:val="hybridMultilevel"/>
    <w:tmpl w:val="4596EC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890746D"/>
    <w:multiLevelType w:val="multilevel"/>
    <w:tmpl w:val="987419AC"/>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55D2EEBA"/>
    <w:multiLevelType w:val="hybridMultilevel"/>
    <w:tmpl w:val="CFDCE3DA"/>
    <w:lvl w:ilvl="0" w:tplc="C4604CA0">
      <w:start w:val="1"/>
      <w:numFmt w:val="bullet"/>
      <w:lvlText w:val="-"/>
      <w:lvlJc w:val="left"/>
      <w:pPr>
        <w:ind w:left="720" w:hanging="360"/>
      </w:pPr>
      <w:rPr>
        <w:rFonts w:ascii="&quot;Aptos&quot;,sans-serif" w:hAnsi="&quot;Aptos&quot;,sans-serif" w:hint="default"/>
      </w:rPr>
    </w:lvl>
    <w:lvl w:ilvl="1" w:tplc="14EE464E">
      <w:start w:val="1"/>
      <w:numFmt w:val="bullet"/>
      <w:lvlText w:val="o"/>
      <w:lvlJc w:val="left"/>
      <w:pPr>
        <w:ind w:left="1440" w:hanging="360"/>
      </w:pPr>
      <w:rPr>
        <w:rFonts w:ascii="Courier New" w:hAnsi="Courier New" w:hint="default"/>
      </w:rPr>
    </w:lvl>
    <w:lvl w:ilvl="2" w:tplc="96E66890">
      <w:start w:val="1"/>
      <w:numFmt w:val="bullet"/>
      <w:lvlText w:val=""/>
      <w:lvlJc w:val="left"/>
      <w:pPr>
        <w:ind w:left="2160" w:hanging="360"/>
      </w:pPr>
      <w:rPr>
        <w:rFonts w:ascii="Wingdings" w:hAnsi="Wingdings" w:hint="default"/>
      </w:rPr>
    </w:lvl>
    <w:lvl w:ilvl="3" w:tplc="E4ECACAA">
      <w:start w:val="1"/>
      <w:numFmt w:val="bullet"/>
      <w:lvlText w:val=""/>
      <w:lvlJc w:val="left"/>
      <w:pPr>
        <w:ind w:left="2880" w:hanging="360"/>
      </w:pPr>
      <w:rPr>
        <w:rFonts w:ascii="Symbol" w:hAnsi="Symbol" w:hint="default"/>
      </w:rPr>
    </w:lvl>
    <w:lvl w:ilvl="4" w:tplc="9B520F1A">
      <w:start w:val="1"/>
      <w:numFmt w:val="bullet"/>
      <w:lvlText w:val="o"/>
      <w:lvlJc w:val="left"/>
      <w:pPr>
        <w:ind w:left="3600" w:hanging="360"/>
      </w:pPr>
      <w:rPr>
        <w:rFonts w:ascii="Courier New" w:hAnsi="Courier New" w:hint="default"/>
      </w:rPr>
    </w:lvl>
    <w:lvl w:ilvl="5" w:tplc="BFE2E452">
      <w:start w:val="1"/>
      <w:numFmt w:val="bullet"/>
      <w:lvlText w:val=""/>
      <w:lvlJc w:val="left"/>
      <w:pPr>
        <w:ind w:left="4320" w:hanging="360"/>
      </w:pPr>
      <w:rPr>
        <w:rFonts w:ascii="Wingdings" w:hAnsi="Wingdings" w:hint="default"/>
      </w:rPr>
    </w:lvl>
    <w:lvl w:ilvl="6" w:tplc="C6C89D62">
      <w:start w:val="1"/>
      <w:numFmt w:val="bullet"/>
      <w:lvlText w:val=""/>
      <w:lvlJc w:val="left"/>
      <w:pPr>
        <w:ind w:left="5040" w:hanging="360"/>
      </w:pPr>
      <w:rPr>
        <w:rFonts w:ascii="Symbol" w:hAnsi="Symbol" w:hint="default"/>
      </w:rPr>
    </w:lvl>
    <w:lvl w:ilvl="7" w:tplc="3A14648C">
      <w:start w:val="1"/>
      <w:numFmt w:val="bullet"/>
      <w:lvlText w:val="o"/>
      <w:lvlJc w:val="left"/>
      <w:pPr>
        <w:ind w:left="5760" w:hanging="360"/>
      </w:pPr>
      <w:rPr>
        <w:rFonts w:ascii="Courier New" w:hAnsi="Courier New" w:hint="default"/>
      </w:rPr>
    </w:lvl>
    <w:lvl w:ilvl="8" w:tplc="A5D69B18">
      <w:start w:val="1"/>
      <w:numFmt w:val="bullet"/>
      <w:lvlText w:val=""/>
      <w:lvlJc w:val="left"/>
      <w:pPr>
        <w:ind w:left="6480" w:hanging="360"/>
      </w:pPr>
      <w:rPr>
        <w:rFonts w:ascii="Wingdings" w:hAnsi="Wingdings" w:hint="default"/>
      </w:rPr>
    </w:lvl>
  </w:abstractNum>
  <w:abstractNum w:abstractNumId="24" w15:restartNumberingAfterBreak="0">
    <w:nsid w:val="5AAF2E6F"/>
    <w:multiLevelType w:val="hybridMultilevel"/>
    <w:tmpl w:val="33FCC4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FEA6C9B"/>
    <w:multiLevelType w:val="hybridMultilevel"/>
    <w:tmpl w:val="A0CC3E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5314792"/>
    <w:multiLevelType w:val="hybridMultilevel"/>
    <w:tmpl w:val="569057D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7" w15:restartNumberingAfterBreak="0">
    <w:nsid w:val="6ADE1BD5"/>
    <w:multiLevelType w:val="multilevel"/>
    <w:tmpl w:val="5B6005E8"/>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6AEE6881"/>
    <w:multiLevelType w:val="hybridMultilevel"/>
    <w:tmpl w:val="95F08D60"/>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9" w15:restartNumberingAfterBreak="0">
    <w:nsid w:val="6D367C29"/>
    <w:multiLevelType w:val="hybridMultilevel"/>
    <w:tmpl w:val="1E16A86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30" w15:restartNumberingAfterBreak="0">
    <w:nsid w:val="6D692585"/>
    <w:multiLevelType w:val="hybridMultilevel"/>
    <w:tmpl w:val="30E64390"/>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1" w15:restartNumberingAfterBreak="0">
    <w:nsid w:val="71B27D5C"/>
    <w:multiLevelType w:val="hybridMultilevel"/>
    <w:tmpl w:val="06BCC6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72207518"/>
    <w:multiLevelType w:val="hybridMultilevel"/>
    <w:tmpl w:val="8ACAC9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7DF2102E"/>
    <w:multiLevelType w:val="multilevel"/>
    <w:tmpl w:val="CD3C28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349842093">
    <w:abstractNumId w:val="3"/>
  </w:num>
  <w:num w:numId="2" w16cid:durableId="59793528">
    <w:abstractNumId w:val="31"/>
  </w:num>
  <w:num w:numId="3" w16cid:durableId="440298261">
    <w:abstractNumId w:val="32"/>
  </w:num>
  <w:num w:numId="4" w16cid:durableId="1376273707">
    <w:abstractNumId w:val="23"/>
  </w:num>
  <w:num w:numId="5" w16cid:durableId="1924876311">
    <w:abstractNumId w:val="11"/>
  </w:num>
  <w:num w:numId="6" w16cid:durableId="591933932">
    <w:abstractNumId w:val="2"/>
  </w:num>
  <w:num w:numId="7" w16cid:durableId="14608001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7345300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6695996">
    <w:abstractNumId w:val="9"/>
  </w:num>
  <w:num w:numId="10" w16cid:durableId="60339047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50494081">
    <w:abstractNumId w:val="15"/>
  </w:num>
  <w:num w:numId="12" w16cid:durableId="514654621">
    <w:abstractNumId w:val="29"/>
  </w:num>
  <w:num w:numId="13" w16cid:durableId="673072328">
    <w:abstractNumId w:val="4"/>
  </w:num>
  <w:num w:numId="14" w16cid:durableId="1163424790">
    <w:abstractNumId w:val="1"/>
  </w:num>
  <w:num w:numId="15" w16cid:durableId="1288392122">
    <w:abstractNumId w:val="24"/>
  </w:num>
  <w:num w:numId="16" w16cid:durableId="161432812">
    <w:abstractNumId w:val="21"/>
  </w:num>
  <w:num w:numId="17" w16cid:durableId="69620613">
    <w:abstractNumId w:val="25"/>
  </w:num>
  <w:num w:numId="18" w16cid:durableId="429202814">
    <w:abstractNumId w:val="5"/>
  </w:num>
  <w:num w:numId="19" w16cid:durableId="234315583">
    <w:abstractNumId w:val="13"/>
  </w:num>
  <w:num w:numId="20" w16cid:durableId="1450474111">
    <w:abstractNumId w:val="0"/>
  </w:num>
  <w:num w:numId="21" w16cid:durableId="1773210456">
    <w:abstractNumId w:val="27"/>
  </w:num>
  <w:num w:numId="22" w16cid:durableId="1197546430">
    <w:abstractNumId w:val="8"/>
  </w:num>
  <w:num w:numId="23" w16cid:durableId="904993391">
    <w:abstractNumId w:val="6"/>
  </w:num>
  <w:num w:numId="24" w16cid:durableId="1502819995">
    <w:abstractNumId w:val="14"/>
  </w:num>
  <w:num w:numId="25" w16cid:durableId="457797526">
    <w:abstractNumId w:val="12"/>
  </w:num>
  <w:num w:numId="26" w16cid:durableId="703016153">
    <w:abstractNumId w:val="20"/>
  </w:num>
  <w:num w:numId="27" w16cid:durableId="1449280997">
    <w:abstractNumId w:val="17"/>
  </w:num>
  <w:num w:numId="28" w16cid:durableId="1570454607">
    <w:abstractNumId w:val="22"/>
  </w:num>
  <w:num w:numId="29" w16cid:durableId="1760252191">
    <w:abstractNumId w:val="33"/>
  </w:num>
  <w:num w:numId="30" w16cid:durableId="1978148722">
    <w:abstractNumId w:val="7"/>
  </w:num>
  <w:num w:numId="31" w16cid:durableId="515193308">
    <w:abstractNumId w:val="10"/>
  </w:num>
  <w:num w:numId="32" w16cid:durableId="2093427356">
    <w:abstractNumId w:val="19"/>
  </w:num>
  <w:num w:numId="33" w16cid:durableId="106122779">
    <w:abstractNumId w:val="18"/>
  </w:num>
  <w:num w:numId="34" w16cid:durableId="62096204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0B0D"/>
    <w:rsid w:val="00000003"/>
    <w:rsid w:val="00016D09"/>
    <w:rsid w:val="000259AB"/>
    <w:rsid w:val="0003097A"/>
    <w:rsid w:val="00032D28"/>
    <w:rsid w:val="00051C03"/>
    <w:rsid w:val="000539A2"/>
    <w:rsid w:val="00056FCD"/>
    <w:rsid w:val="00063067"/>
    <w:rsid w:val="00072B4E"/>
    <w:rsid w:val="00073860"/>
    <w:rsid w:val="000975AA"/>
    <w:rsid w:val="000A2C35"/>
    <w:rsid w:val="000C1D1D"/>
    <w:rsid w:val="000D56F9"/>
    <w:rsid w:val="000E15AD"/>
    <w:rsid w:val="000F2C65"/>
    <w:rsid w:val="000F72B1"/>
    <w:rsid w:val="00105216"/>
    <w:rsid w:val="00112217"/>
    <w:rsid w:val="00114734"/>
    <w:rsid w:val="001158DA"/>
    <w:rsid w:val="0013568F"/>
    <w:rsid w:val="00137CA4"/>
    <w:rsid w:val="00142425"/>
    <w:rsid w:val="00145215"/>
    <w:rsid w:val="001531C9"/>
    <w:rsid w:val="001731E7"/>
    <w:rsid w:val="00195012"/>
    <w:rsid w:val="00196048"/>
    <w:rsid w:val="001A1AF1"/>
    <w:rsid w:val="001A5826"/>
    <w:rsid w:val="001B79F1"/>
    <w:rsid w:val="001E357D"/>
    <w:rsid w:val="001F3B51"/>
    <w:rsid w:val="001F715E"/>
    <w:rsid w:val="00223E7B"/>
    <w:rsid w:val="00234859"/>
    <w:rsid w:val="00254066"/>
    <w:rsid w:val="00264311"/>
    <w:rsid w:val="00276751"/>
    <w:rsid w:val="00283971"/>
    <w:rsid w:val="002A2ABE"/>
    <w:rsid w:val="002A4420"/>
    <w:rsid w:val="002B3023"/>
    <w:rsid w:val="002B4734"/>
    <w:rsid w:val="002B474C"/>
    <w:rsid w:val="002B65E5"/>
    <w:rsid w:val="002F0CAF"/>
    <w:rsid w:val="002F42A8"/>
    <w:rsid w:val="00306793"/>
    <w:rsid w:val="00321E20"/>
    <w:rsid w:val="0032228A"/>
    <w:rsid w:val="003308FD"/>
    <w:rsid w:val="00331205"/>
    <w:rsid w:val="00337D6A"/>
    <w:rsid w:val="003454B8"/>
    <w:rsid w:val="00352407"/>
    <w:rsid w:val="003821D2"/>
    <w:rsid w:val="00386263"/>
    <w:rsid w:val="003905A5"/>
    <w:rsid w:val="003B1367"/>
    <w:rsid w:val="003B15F1"/>
    <w:rsid w:val="003B20B0"/>
    <w:rsid w:val="003B2265"/>
    <w:rsid w:val="003C0E8D"/>
    <w:rsid w:val="003C2CD0"/>
    <w:rsid w:val="003D1654"/>
    <w:rsid w:val="003E4DD4"/>
    <w:rsid w:val="003F11CA"/>
    <w:rsid w:val="003F6E4C"/>
    <w:rsid w:val="003F77E1"/>
    <w:rsid w:val="00410290"/>
    <w:rsid w:val="0043675D"/>
    <w:rsid w:val="004477FB"/>
    <w:rsid w:val="00450011"/>
    <w:rsid w:val="00462350"/>
    <w:rsid w:val="00465F59"/>
    <w:rsid w:val="00496097"/>
    <w:rsid w:val="004B3E48"/>
    <w:rsid w:val="004C2FCF"/>
    <w:rsid w:val="004D2DC5"/>
    <w:rsid w:val="004D2E32"/>
    <w:rsid w:val="004D38B4"/>
    <w:rsid w:val="004D3F9A"/>
    <w:rsid w:val="004E7A70"/>
    <w:rsid w:val="005005B7"/>
    <w:rsid w:val="0051080E"/>
    <w:rsid w:val="00540889"/>
    <w:rsid w:val="0054154A"/>
    <w:rsid w:val="005421D2"/>
    <w:rsid w:val="005944F1"/>
    <w:rsid w:val="005C5C16"/>
    <w:rsid w:val="005D5A6D"/>
    <w:rsid w:val="005F5861"/>
    <w:rsid w:val="005F63EB"/>
    <w:rsid w:val="00646622"/>
    <w:rsid w:val="00655A3D"/>
    <w:rsid w:val="006842D9"/>
    <w:rsid w:val="00684458"/>
    <w:rsid w:val="006A05B7"/>
    <w:rsid w:val="006A420C"/>
    <w:rsid w:val="006B42AA"/>
    <w:rsid w:val="006B7306"/>
    <w:rsid w:val="006E226E"/>
    <w:rsid w:val="006F0202"/>
    <w:rsid w:val="006F3327"/>
    <w:rsid w:val="00701AED"/>
    <w:rsid w:val="007060E5"/>
    <w:rsid w:val="00707882"/>
    <w:rsid w:val="00711FE2"/>
    <w:rsid w:val="00713078"/>
    <w:rsid w:val="0071452F"/>
    <w:rsid w:val="00714A52"/>
    <w:rsid w:val="0071611A"/>
    <w:rsid w:val="00721ECA"/>
    <w:rsid w:val="007329D6"/>
    <w:rsid w:val="00735DF5"/>
    <w:rsid w:val="007529FD"/>
    <w:rsid w:val="007541C3"/>
    <w:rsid w:val="00755BCB"/>
    <w:rsid w:val="00771243"/>
    <w:rsid w:val="007755AA"/>
    <w:rsid w:val="007A2898"/>
    <w:rsid w:val="007B1224"/>
    <w:rsid w:val="007C241E"/>
    <w:rsid w:val="007E68F0"/>
    <w:rsid w:val="007E6BCC"/>
    <w:rsid w:val="0081070E"/>
    <w:rsid w:val="00811814"/>
    <w:rsid w:val="00812053"/>
    <w:rsid w:val="00813400"/>
    <w:rsid w:val="00815329"/>
    <w:rsid w:val="00821877"/>
    <w:rsid w:val="00822254"/>
    <w:rsid w:val="0083572F"/>
    <w:rsid w:val="00836E5C"/>
    <w:rsid w:val="00837A1A"/>
    <w:rsid w:val="00844C11"/>
    <w:rsid w:val="00853275"/>
    <w:rsid w:val="00874A0F"/>
    <w:rsid w:val="00877776"/>
    <w:rsid w:val="00880D8E"/>
    <w:rsid w:val="00881963"/>
    <w:rsid w:val="00883388"/>
    <w:rsid w:val="008864D4"/>
    <w:rsid w:val="0088773E"/>
    <w:rsid w:val="008A18BC"/>
    <w:rsid w:val="008D4C53"/>
    <w:rsid w:val="008E0E24"/>
    <w:rsid w:val="008F31F7"/>
    <w:rsid w:val="00920B3B"/>
    <w:rsid w:val="0094261E"/>
    <w:rsid w:val="00951CDE"/>
    <w:rsid w:val="00954390"/>
    <w:rsid w:val="00956459"/>
    <w:rsid w:val="00957B18"/>
    <w:rsid w:val="00960B0D"/>
    <w:rsid w:val="009A0F83"/>
    <w:rsid w:val="009A6E25"/>
    <w:rsid w:val="009B7762"/>
    <w:rsid w:val="009C56F8"/>
    <w:rsid w:val="009D5EEA"/>
    <w:rsid w:val="009D69E5"/>
    <w:rsid w:val="009F7169"/>
    <w:rsid w:val="00A01621"/>
    <w:rsid w:val="00A42420"/>
    <w:rsid w:val="00A4315C"/>
    <w:rsid w:val="00A6262B"/>
    <w:rsid w:val="00A651FC"/>
    <w:rsid w:val="00A66A91"/>
    <w:rsid w:val="00A67B84"/>
    <w:rsid w:val="00A853A5"/>
    <w:rsid w:val="00AC02BA"/>
    <w:rsid w:val="00AC4E0B"/>
    <w:rsid w:val="00AD0F93"/>
    <w:rsid w:val="00AE0236"/>
    <w:rsid w:val="00AE479C"/>
    <w:rsid w:val="00AE6D12"/>
    <w:rsid w:val="00AE72C5"/>
    <w:rsid w:val="00B0184F"/>
    <w:rsid w:val="00B07438"/>
    <w:rsid w:val="00B15A68"/>
    <w:rsid w:val="00B1655B"/>
    <w:rsid w:val="00B21118"/>
    <w:rsid w:val="00B40504"/>
    <w:rsid w:val="00B409D3"/>
    <w:rsid w:val="00B45BB3"/>
    <w:rsid w:val="00B511CD"/>
    <w:rsid w:val="00B5150E"/>
    <w:rsid w:val="00B52273"/>
    <w:rsid w:val="00B57892"/>
    <w:rsid w:val="00B67D52"/>
    <w:rsid w:val="00B842E7"/>
    <w:rsid w:val="00B9642D"/>
    <w:rsid w:val="00BA2B97"/>
    <w:rsid w:val="00BB1FEB"/>
    <w:rsid w:val="00BC16A9"/>
    <w:rsid w:val="00BC41EA"/>
    <w:rsid w:val="00BC5191"/>
    <w:rsid w:val="00BD077D"/>
    <w:rsid w:val="00BE6147"/>
    <w:rsid w:val="00C02D72"/>
    <w:rsid w:val="00C0464D"/>
    <w:rsid w:val="00C26D4A"/>
    <w:rsid w:val="00C30969"/>
    <w:rsid w:val="00C31E1E"/>
    <w:rsid w:val="00C5395C"/>
    <w:rsid w:val="00C57178"/>
    <w:rsid w:val="00C92740"/>
    <w:rsid w:val="00C95BA9"/>
    <w:rsid w:val="00CB70E3"/>
    <w:rsid w:val="00CC02C7"/>
    <w:rsid w:val="00CC4690"/>
    <w:rsid w:val="00CD55A3"/>
    <w:rsid w:val="00CE3F01"/>
    <w:rsid w:val="00CF3AE1"/>
    <w:rsid w:val="00CF4EA5"/>
    <w:rsid w:val="00D270E0"/>
    <w:rsid w:val="00D27BB8"/>
    <w:rsid w:val="00D373EB"/>
    <w:rsid w:val="00D40B21"/>
    <w:rsid w:val="00D439B8"/>
    <w:rsid w:val="00D528AF"/>
    <w:rsid w:val="00D554F9"/>
    <w:rsid w:val="00D60E84"/>
    <w:rsid w:val="00D80137"/>
    <w:rsid w:val="00D873BD"/>
    <w:rsid w:val="00D9715E"/>
    <w:rsid w:val="00DA2EC6"/>
    <w:rsid w:val="00DC3ABA"/>
    <w:rsid w:val="00DC561F"/>
    <w:rsid w:val="00DD6EBA"/>
    <w:rsid w:val="00DE25E1"/>
    <w:rsid w:val="00DE5EB7"/>
    <w:rsid w:val="00E059DE"/>
    <w:rsid w:val="00E06B83"/>
    <w:rsid w:val="00E11248"/>
    <w:rsid w:val="00E146C0"/>
    <w:rsid w:val="00E23459"/>
    <w:rsid w:val="00E34426"/>
    <w:rsid w:val="00E3566B"/>
    <w:rsid w:val="00E4361A"/>
    <w:rsid w:val="00E55DA7"/>
    <w:rsid w:val="00E621C1"/>
    <w:rsid w:val="00E63D69"/>
    <w:rsid w:val="00E652E9"/>
    <w:rsid w:val="00E662DA"/>
    <w:rsid w:val="00E66741"/>
    <w:rsid w:val="00E7018C"/>
    <w:rsid w:val="00E70DFE"/>
    <w:rsid w:val="00E979EA"/>
    <w:rsid w:val="00EA14BF"/>
    <w:rsid w:val="00ED086C"/>
    <w:rsid w:val="00ED56D5"/>
    <w:rsid w:val="00EF2E66"/>
    <w:rsid w:val="00F25A8B"/>
    <w:rsid w:val="00F301BF"/>
    <w:rsid w:val="00F43291"/>
    <w:rsid w:val="00F55CD7"/>
    <w:rsid w:val="00F665E5"/>
    <w:rsid w:val="00F736BB"/>
    <w:rsid w:val="00F82540"/>
    <w:rsid w:val="00F82EA5"/>
    <w:rsid w:val="00F923F7"/>
    <w:rsid w:val="00FA65AB"/>
    <w:rsid w:val="00FA796E"/>
    <w:rsid w:val="00FC2EA7"/>
    <w:rsid w:val="00FD7724"/>
    <w:rsid w:val="00FE065F"/>
    <w:rsid w:val="00FE0CFA"/>
    <w:rsid w:val="00FE1AEB"/>
    <w:rsid w:val="00FE411C"/>
    <w:rsid w:val="00FF24E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0904F6"/>
  <w15:chartTrackingRefBased/>
  <w15:docId w15:val="{959866A3-44B4-49D8-B690-0D67EA7139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2">
    <w:name w:val="heading 2"/>
    <w:basedOn w:val="Normal"/>
    <w:link w:val="Ttulo2Car"/>
    <w:uiPriority w:val="9"/>
    <w:qFormat/>
    <w:rsid w:val="00F43291"/>
    <w:pPr>
      <w:spacing w:before="100" w:beforeAutospacing="1" w:after="100" w:afterAutospacing="1" w:line="240" w:lineRule="auto"/>
      <w:outlineLvl w:val="1"/>
    </w:pPr>
    <w:rPr>
      <w:rFonts w:ascii="Times New Roman" w:eastAsia="Times New Roman" w:hAnsi="Times New Roman" w:cs="Times New Roman"/>
      <w:b/>
      <w:bCs/>
      <w:sz w:val="36"/>
      <w:szCs w:val="36"/>
      <w:lang w:eastAsia="es-CO"/>
    </w:rPr>
  </w:style>
  <w:style w:type="paragraph" w:styleId="Ttulo4">
    <w:name w:val="heading 4"/>
    <w:basedOn w:val="Normal"/>
    <w:next w:val="Normal"/>
    <w:link w:val="Ttulo4Car"/>
    <w:uiPriority w:val="9"/>
    <w:semiHidden/>
    <w:unhideWhenUsed/>
    <w:qFormat/>
    <w:rsid w:val="00F43291"/>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qFormat/>
    <w:rsid w:val="00960B0D"/>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ISTA"/>
    <w:basedOn w:val="Normal"/>
    <w:link w:val="PrrafodelistaCar"/>
    <w:uiPriority w:val="72"/>
    <w:qFormat/>
    <w:rsid w:val="00960B0D"/>
    <w:pPr>
      <w:ind w:left="720"/>
      <w:contextualSpacing/>
    </w:pPr>
  </w:style>
  <w:style w:type="character" w:customStyle="1" w:styleId="Ttulo2Car">
    <w:name w:val="Título 2 Car"/>
    <w:basedOn w:val="Fuentedeprrafopredeter"/>
    <w:link w:val="Ttulo2"/>
    <w:uiPriority w:val="9"/>
    <w:rsid w:val="00F43291"/>
    <w:rPr>
      <w:rFonts w:ascii="Times New Roman" w:eastAsia="Times New Roman" w:hAnsi="Times New Roman" w:cs="Times New Roman"/>
      <w:b/>
      <w:bCs/>
      <w:sz w:val="36"/>
      <w:szCs w:val="36"/>
      <w:lang w:eastAsia="es-CO"/>
    </w:rPr>
  </w:style>
  <w:style w:type="character" w:customStyle="1" w:styleId="Ttulo4Car">
    <w:name w:val="Título 4 Car"/>
    <w:basedOn w:val="Fuentedeprrafopredeter"/>
    <w:link w:val="Ttulo4"/>
    <w:uiPriority w:val="9"/>
    <w:semiHidden/>
    <w:rsid w:val="00F43291"/>
    <w:rPr>
      <w:rFonts w:asciiTheme="majorHAnsi" w:eastAsiaTheme="majorEastAsia" w:hAnsiTheme="majorHAnsi" w:cstheme="majorBidi"/>
      <w:i/>
      <w:iCs/>
      <w:color w:val="2E74B5" w:themeColor="accent1" w:themeShade="BF"/>
    </w:rPr>
  </w:style>
  <w:style w:type="character" w:styleId="Hipervnculo">
    <w:name w:val="Hyperlink"/>
    <w:basedOn w:val="Fuentedeprrafopredeter"/>
    <w:uiPriority w:val="99"/>
    <w:unhideWhenUsed/>
    <w:rsid w:val="004D2E32"/>
    <w:rPr>
      <w:color w:val="0000FF"/>
      <w:u w:val="single"/>
    </w:rPr>
  </w:style>
  <w:style w:type="paragraph" w:customStyle="1" w:styleId="Default">
    <w:name w:val="Default"/>
    <w:rsid w:val="004D2E32"/>
    <w:pPr>
      <w:autoSpaceDE w:val="0"/>
      <w:autoSpaceDN w:val="0"/>
      <w:adjustRightInd w:val="0"/>
      <w:spacing w:after="0" w:line="240" w:lineRule="auto"/>
    </w:pPr>
    <w:rPr>
      <w:rFonts w:ascii="Arial" w:hAnsi="Arial" w:cs="Arial"/>
      <w:color w:val="000000"/>
      <w:sz w:val="24"/>
      <w:szCs w:val="24"/>
    </w:rPr>
  </w:style>
  <w:style w:type="paragraph" w:styleId="Textonotapie">
    <w:name w:val="footnote text"/>
    <w:basedOn w:val="Normal"/>
    <w:link w:val="TextonotapieCar"/>
    <w:uiPriority w:val="99"/>
    <w:semiHidden/>
    <w:unhideWhenUsed/>
    <w:rsid w:val="00AC4E0B"/>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AC4E0B"/>
    <w:rPr>
      <w:sz w:val="20"/>
      <w:szCs w:val="20"/>
    </w:rPr>
  </w:style>
  <w:style w:type="character" w:styleId="Refdenotaalpie">
    <w:name w:val="footnote reference"/>
    <w:basedOn w:val="Fuentedeprrafopredeter"/>
    <w:uiPriority w:val="99"/>
    <w:semiHidden/>
    <w:unhideWhenUsed/>
    <w:rsid w:val="00AC4E0B"/>
    <w:rPr>
      <w:vertAlign w:val="superscript"/>
    </w:rPr>
  </w:style>
  <w:style w:type="paragraph" w:customStyle="1" w:styleId="xmsonormal">
    <w:name w:val="x_msonormal"/>
    <w:basedOn w:val="Normal"/>
    <w:uiPriority w:val="99"/>
    <w:rsid w:val="00C26D4A"/>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xcontentpasted0">
    <w:name w:val="x_contentpasted0"/>
    <w:basedOn w:val="Fuentedeprrafopredeter"/>
    <w:rsid w:val="00C26D4A"/>
  </w:style>
  <w:style w:type="character" w:styleId="nfasis">
    <w:name w:val="Emphasis"/>
    <w:basedOn w:val="Fuentedeprrafopredeter"/>
    <w:uiPriority w:val="20"/>
    <w:qFormat/>
    <w:rsid w:val="00AD0F93"/>
    <w:rPr>
      <w:i/>
      <w:iCs/>
    </w:rPr>
  </w:style>
  <w:style w:type="character" w:customStyle="1" w:styleId="PrrafodelistaCar">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72"/>
    <w:qFormat/>
    <w:locked/>
    <w:rsid w:val="00AD0F93"/>
  </w:style>
  <w:style w:type="character" w:styleId="Fuerte">
    <w:name w:val="Strong"/>
    <w:basedOn w:val="Fuentedeprrafopredeter"/>
    <w:uiPriority w:val="22"/>
    <w:qFormat/>
    <w:rsid w:val="00B21118"/>
    <w:rPr>
      <w:b/>
      <w:bCs/>
    </w:rPr>
  </w:style>
  <w:style w:type="character" w:customStyle="1" w:styleId="normaltextrun">
    <w:name w:val="normaltextrun"/>
    <w:basedOn w:val="Fuentedeprrafopredeter"/>
    <w:rsid w:val="00C30969"/>
  </w:style>
  <w:style w:type="paragraph" w:customStyle="1" w:styleId="Sinespaciado1">
    <w:name w:val="Sin espaciado1"/>
    <w:uiPriority w:val="99"/>
    <w:qFormat/>
    <w:rsid w:val="00C30969"/>
    <w:pPr>
      <w:suppressAutoHyphens/>
      <w:spacing w:after="0" w:line="240" w:lineRule="auto"/>
    </w:pPr>
    <w:rPr>
      <w:rFonts w:ascii="Calibri" w:eastAsia="Calibri" w:hAnsi="Calibri" w:cs="font424"/>
      <w:color w:val="00000A"/>
      <w:kern w:val="2"/>
    </w:rPr>
  </w:style>
  <w:style w:type="table" w:styleId="Tablaconcuadrcula">
    <w:name w:val="Table Grid"/>
    <w:basedOn w:val="Tablanormal"/>
    <w:uiPriority w:val="39"/>
    <w:rsid w:val="00C30969"/>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erpoa">
    <w:name w:val="cuerpoa"/>
    <w:basedOn w:val="Normal"/>
    <w:rsid w:val="00837A1A"/>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inguno">
    <w:name w:val="ninguno"/>
    <w:basedOn w:val="Fuentedeprrafopredeter"/>
    <w:rsid w:val="00837A1A"/>
  </w:style>
  <w:style w:type="paragraph" w:styleId="Encabezado">
    <w:name w:val="header"/>
    <w:basedOn w:val="Normal"/>
    <w:link w:val="EncabezadoCar"/>
    <w:uiPriority w:val="99"/>
    <w:unhideWhenUsed/>
    <w:rsid w:val="00E70DF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70DFE"/>
  </w:style>
  <w:style w:type="paragraph" w:styleId="Piedepgina">
    <w:name w:val="footer"/>
    <w:basedOn w:val="Normal"/>
    <w:link w:val="PiedepginaCar"/>
    <w:uiPriority w:val="99"/>
    <w:unhideWhenUsed/>
    <w:rsid w:val="00E70DF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70DFE"/>
  </w:style>
  <w:style w:type="paragraph" w:styleId="Textoindependiente">
    <w:name w:val="Body Text"/>
    <w:basedOn w:val="Normal"/>
    <w:link w:val="TextoindependienteCar"/>
    <w:qFormat/>
    <w:rsid w:val="008D4C53"/>
    <w:pPr>
      <w:widowControl w:val="0"/>
      <w:suppressAutoHyphens/>
      <w:spacing w:after="120" w:line="100" w:lineRule="atLeast"/>
    </w:pPr>
    <w:rPr>
      <w:rFonts w:ascii="Times New Roman" w:eastAsia="Arial Unicode MS" w:hAnsi="Times New Roman" w:cs="Tahoma"/>
      <w:color w:val="00000A"/>
      <w:sz w:val="24"/>
      <w:szCs w:val="24"/>
      <w:lang w:val="es-ES" w:eastAsia="es-CO"/>
    </w:rPr>
  </w:style>
  <w:style w:type="character" w:customStyle="1" w:styleId="TextoindependienteCar">
    <w:name w:val="Texto independiente Car"/>
    <w:basedOn w:val="Fuentedeprrafopredeter"/>
    <w:link w:val="Textoindependiente"/>
    <w:rsid w:val="008D4C53"/>
    <w:rPr>
      <w:rFonts w:ascii="Times New Roman" w:eastAsia="Arial Unicode MS" w:hAnsi="Times New Roman" w:cs="Tahoma"/>
      <w:color w:val="00000A"/>
      <w:sz w:val="24"/>
      <w:szCs w:val="24"/>
      <w:lang w:val="es-ES" w:eastAsia="es-CO"/>
    </w:rPr>
  </w:style>
  <w:style w:type="paragraph" w:styleId="Sinespaciado">
    <w:name w:val="No Spacing"/>
    <w:qFormat/>
    <w:rsid w:val="008D4C53"/>
    <w:pPr>
      <w:suppressAutoHyphens/>
      <w:spacing w:after="0" w:line="100" w:lineRule="atLeast"/>
    </w:pPr>
    <w:rPr>
      <w:rFonts w:ascii="Calibri" w:eastAsia="Arial Unicode MS" w:hAnsi="Calibri" w:cs="Mangal"/>
      <w:color w:val="00000A"/>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107345">
      <w:bodyDiv w:val="1"/>
      <w:marLeft w:val="0"/>
      <w:marRight w:val="0"/>
      <w:marTop w:val="0"/>
      <w:marBottom w:val="0"/>
      <w:divBdr>
        <w:top w:val="none" w:sz="0" w:space="0" w:color="auto"/>
        <w:left w:val="none" w:sz="0" w:space="0" w:color="auto"/>
        <w:bottom w:val="none" w:sz="0" w:space="0" w:color="auto"/>
        <w:right w:val="none" w:sz="0" w:space="0" w:color="auto"/>
      </w:divBdr>
    </w:div>
    <w:div w:id="92554758">
      <w:bodyDiv w:val="1"/>
      <w:marLeft w:val="0"/>
      <w:marRight w:val="0"/>
      <w:marTop w:val="0"/>
      <w:marBottom w:val="0"/>
      <w:divBdr>
        <w:top w:val="none" w:sz="0" w:space="0" w:color="auto"/>
        <w:left w:val="none" w:sz="0" w:space="0" w:color="auto"/>
        <w:bottom w:val="none" w:sz="0" w:space="0" w:color="auto"/>
        <w:right w:val="none" w:sz="0" w:space="0" w:color="auto"/>
      </w:divBdr>
    </w:div>
    <w:div w:id="200676807">
      <w:bodyDiv w:val="1"/>
      <w:marLeft w:val="0"/>
      <w:marRight w:val="0"/>
      <w:marTop w:val="0"/>
      <w:marBottom w:val="0"/>
      <w:divBdr>
        <w:top w:val="none" w:sz="0" w:space="0" w:color="auto"/>
        <w:left w:val="none" w:sz="0" w:space="0" w:color="auto"/>
        <w:bottom w:val="none" w:sz="0" w:space="0" w:color="auto"/>
        <w:right w:val="none" w:sz="0" w:space="0" w:color="auto"/>
      </w:divBdr>
    </w:div>
    <w:div w:id="258375211">
      <w:bodyDiv w:val="1"/>
      <w:marLeft w:val="0"/>
      <w:marRight w:val="0"/>
      <w:marTop w:val="0"/>
      <w:marBottom w:val="0"/>
      <w:divBdr>
        <w:top w:val="none" w:sz="0" w:space="0" w:color="auto"/>
        <w:left w:val="none" w:sz="0" w:space="0" w:color="auto"/>
        <w:bottom w:val="none" w:sz="0" w:space="0" w:color="auto"/>
        <w:right w:val="none" w:sz="0" w:space="0" w:color="auto"/>
      </w:divBdr>
    </w:div>
    <w:div w:id="388919120">
      <w:bodyDiv w:val="1"/>
      <w:marLeft w:val="0"/>
      <w:marRight w:val="0"/>
      <w:marTop w:val="0"/>
      <w:marBottom w:val="0"/>
      <w:divBdr>
        <w:top w:val="none" w:sz="0" w:space="0" w:color="auto"/>
        <w:left w:val="none" w:sz="0" w:space="0" w:color="auto"/>
        <w:bottom w:val="none" w:sz="0" w:space="0" w:color="auto"/>
        <w:right w:val="none" w:sz="0" w:space="0" w:color="auto"/>
      </w:divBdr>
    </w:div>
    <w:div w:id="404836465">
      <w:bodyDiv w:val="1"/>
      <w:marLeft w:val="0"/>
      <w:marRight w:val="0"/>
      <w:marTop w:val="0"/>
      <w:marBottom w:val="0"/>
      <w:divBdr>
        <w:top w:val="none" w:sz="0" w:space="0" w:color="auto"/>
        <w:left w:val="none" w:sz="0" w:space="0" w:color="auto"/>
        <w:bottom w:val="none" w:sz="0" w:space="0" w:color="auto"/>
        <w:right w:val="none" w:sz="0" w:space="0" w:color="auto"/>
      </w:divBdr>
    </w:div>
    <w:div w:id="442264983">
      <w:bodyDiv w:val="1"/>
      <w:marLeft w:val="0"/>
      <w:marRight w:val="0"/>
      <w:marTop w:val="0"/>
      <w:marBottom w:val="0"/>
      <w:divBdr>
        <w:top w:val="none" w:sz="0" w:space="0" w:color="auto"/>
        <w:left w:val="none" w:sz="0" w:space="0" w:color="auto"/>
        <w:bottom w:val="none" w:sz="0" w:space="0" w:color="auto"/>
        <w:right w:val="none" w:sz="0" w:space="0" w:color="auto"/>
      </w:divBdr>
    </w:div>
    <w:div w:id="455566685">
      <w:bodyDiv w:val="1"/>
      <w:marLeft w:val="0"/>
      <w:marRight w:val="0"/>
      <w:marTop w:val="0"/>
      <w:marBottom w:val="0"/>
      <w:divBdr>
        <w:top w:val="none" w:sz="0" w:space="0" w:color="auto"/>
        <w:left w:val="none" w:sz="0" w:space="0" w:color="auto"/>
        <w:bottom w:val="none" w:sz="0" w:space="0" w:color="auto"/>
        <w:right w:val="none" w:sz="0" w:space="0" w:color="auto"/>
      </w:divBdr>
      <w:divsChild>
        <w:div w:id="158735619">
          <w:marLeft w:val="0"/>
          <w:marRight w:val="0"/>
          <w:marTop w:val="0"/>
          <w:marBottom w:val="0"/>
          <w:divBdr>
            <w:top w:val="none" w:sz="0" w:space="0" w:color="auto"/>
            <w:left w:val="none" w:sz="0" w:space="0" w:color="auto"/>
            <w:bottom w:val="none" w:sz="0" w:space="0" w:color="auto"/>
            <w:right w:val="none" w:sz="0" w:space="0" w:color="auto"/>
          </w:divBdr>
        </w:div>
      </w:divsChild>
    </w:div>
    <w:div w:id="481577323">
      <w:bodyDiv w:val="1"/>
      <w:marLeft w:val="0"/>
      <w:marRight w:val="0"/>
      <w:marTop w:val="0"/>
      <w:marBottom w:val="0"/>
      <w:divBdr>
        <w:top w:val="none" w:sz="0" w:space="0" w:color="auto"/>
        <w:left w:val="none" w:sz="0" w:space="0" w:color="auto"/>
        <w:bottom w:val="none" w:sz="0" w:space="0" w:color="auto"/>
        <w:right w:val="none" w:sz="0" w:space="0" w:color="auto"/>
      </w:divBdr>
      <w:divsChild>
        <w:div w:id="1318878357">
          <w:marLeft w:val="0"/>
          <w:marRight w:val="0"/>
          <w:marTop w:val="0"/>
          <w:marBottom w:val="0"/>
          <w:divBdr>
            <w:top w:val="none" w:sz="0" w:space="0" w:color="auto"/>
            <w:left w:val="none" w:sz="0" w:space="0" w:color="auto"/>
            <w:bottom w:val="none" w:sz="0" w:space="0" w:color="auto"/>
            <w:right w:val="none" w:sz="0" w:space="0" w:color="auto"/>
          </w:divBdr>
        </w:div>
      </w:divsChild>
    </w:div>
    <w:div w:id="569972297">
      <w:bodyDiv w:val="1"/>
      <w:marLeft w:val="0"/>
      <w:marRight w:val="0"/>
      <w:marTop w:val="0"/>
      <w:marBottom w:val="0"/>
      <w:divBdr>
        <w:top w:val="none" w:sz="0" w:space="0" w:color="auto"/>
        <w:left w:val="none" w:sz="0" w:space="0" w:color="auto"/>
        <w:bottom w:val="none" w:sz="0" w:space="0" w:color="auto"/>
        <w:right w:val="none" w:sz="0" w:space="0" w:color="auto"/>
      </w:divBdr>
    </w:div>
    <w:div w:id="719282614">
      <w:bodyDiv w:val="1"/>
      <w:marLeft w:val="0"/>
      <w:marRight w:val="0"/>
      <w:marTop w:val="0"/>
      <w:marBottom w:val="0"/>
      <w:divBdr>
        <w:top w:val="none" w:sz="0" w:space="0" w:color="auto"/>
        <w:left w:val="none" w:sz="0" w:space="0" w:color="auto"/>
        <w:bottom w:val="none" w:sz="0" w:space="0" w:color="auto"/>
        <w:right w:val="none" w:sz="0" w:space="0" w:color="auto"/>
      </w:divBdr>
    </w:div>
    <w:div w:id="734474081">
      <w:bodyDiv w:val="1"/>
      <w:marLeft w:val="0"/>
      <w:marRight w:val="0"/>
      <w:marTop w:val="0"/>
      <w:marBottom w:val="0"/>
      <w:divBdr>
        <w:top w:val="none" w:sz="0" w:space="0" w:color="auto"/>
        <w:left w:val="none" w:sz="0" w:space="0" w:color="auto"/>
        <w:bottom w:val="none" w:sz="0" w:space="0" w:color="auto"/>
        <w:right w:val="none" w:sz="0" w:space="0" w:color="auto"/>
      </w:divBdr>
    </w:div>
    <w:div w:id="799223133">
      <w:bodyDiv w:val="1"/>
      <w:marLeft w:val="0"/>
      <w:marRight w:val="0"/>
      <w:marTop w:val="0"/>
      <w:marBottom w:val="0"/>
      <w:divBdr>
        <w:top w:val="none" w:sz="0" w:space="0" w:color="auto"/>
        <w:left w:val="none" w:sz="0" w:space="0" w:color="auto"/>
        <w:bottom w:val="none" w:sz="0" w:space="0" w:color="auto"/>
        <w:right w:val="none" w:sz="0" w:space="0" w:color="auto"/>
      </w:divBdr>
    </w:div>
    <w:div w:id="1000886465">
      <w:bodyDiv w:val="1"/>
      <w:marLeft w:val="0"/>
      <w:marRight w:val="0"/>
      <w:marTop w:val="0"/>
      <w:marBottom w:val="0"/>
      <w:divBdr>
        <w:top w:val="none" w:sz="0" w:space="0" w:color="auto"/>
        <w:left w:val="none" w:sz="0" w:space="0" w:color="auto"/>
        <w:bottom w:val="none" w:sz="0" w:space="0" w:color="auto"/>
        <w:right w:val="none" w:sz="0" w:space="0" w:color="auto"/>
      </w:divBdr>
    </w:div>
    <w:div w:id="1056853735">
      <w:bodyDiv w:val="1"/>
      <w:marLeft w:val="0"/>
      <w:marRight w:val="0"/>
      <w:marTop w:val="0"/>
      <w:marBottom w:val="0"/>
      <w:divBdr>
        <w:top w:val="none" w:sz="0" w:space="0" w:color="auto"/>
        <w:left w:val="none" w:sz="0" w:space="0" w:color="auto"/>
        <w:bottom w:val="none" w:sz="0" w:space="0" w:color="auto"/>
        <w:right w:val="none" w:sz="0" w:space="0" w:color="auto"/>
      </w:divBdr>
    </w:div>
    <w:div w:id="1171262712">
      <w:bodyDiv w:val="1"/>
      <w:marLeft w:val="0"/>
      <w:marRight w:val="0"/>
      <w:marTop w:val="0"/>
      <w:marBottom w:val="0"/>
      <w:divBdr>
        <w:top w:val="none" w:sz="0" w:space="0" w:color="auto"/>
        <w:left w:val="none" w:sz="0" w:space="0" w:color="auto"/>
        <w:bottom w:val="none" w:sz="0" w:space="0" w:color="auto"/>
        <w:right w:val="none" w:sz="0" w:space="0" w:color="auto"/>
      </w:divBdr>
    </w:div>
    <w:div w:id="1209754871">
      <w:bodyDiv w:val="1"/>
      <w:marLeft w:val="0"/>
      <w:marRight w:val="0"/>
      <w:marTop w:val="0"/>
      <w:marBottom w:val="0"/>
      <w:divBdr>
        <w:top w:val="none" w:sz="0" w:space="0" w:color="auto"/>
        <w:left w:val="none" w:sz="0" w:space="0" w:color="auto"/>
        <w:bottom w:val="none" w:sz="0" w:space="0" w:color="auto"/>
        <w:right w:val="none" w:sz="0" w:space="0" w:color="auto"/>
      </w:divBdr>
    </w:div>
    <w:div w:id="1352418242">
      <w:bodyDiv w:val="1"/>
      <w:marLeft w:val="0"/>
      <w:marRight w:val="0"/>
      <w:marTop w:val="0"/>
      <w:marBottom w:val="0"/>
      <w:divBdr>
        <w:top w:val="none" w:sz="0" w:space="0" w:color="auto"/>
        <w:left w:val="none" w:sz="0" w:space="0" w:color="auto"/>
        <w:bottom w:val="none" w:sz="0" w:space="0" w:color="auto"/>
        <w:right w:val="none" w:sz="0" w:space="0" w:color="auto"/>
      </w:divBdr>
      <w:divsChild>
        <w:div w:id="487405807">
          <w:marLeft w:val="0"/>
          <w:marRight w:val="0"/>
          <w:marTop w:val="0"/>
          <w:marBottom w:val="0"/>
          <w:divBdr>
            <w:top w:val="none" w:sz="0" w:space="0" w:color="auto"/>
            <w:left w:val="none" w:sz="0" w:space="0" w:color="auto"/>
            <w:bottom w:val="none" w:sz="0" w:space="0" w:color="auto"/>
            <w:right w:val="none" w:sz="0" w:space="0" w:color="auto"/>
          </w:divBdr>
        </w:div>
      </w:divsChild>
    </w:div>
    <w:div w:id="1398671148">
      <w:bodyDiv w:val="1"/>
      <w:marLeft w:val="0"/>
      <w:marRight w:val="0"/>
      <w:marTop w:val="0"/>
      <w:marBottom w:val="0"/>
      <w:divBdr>
        <w:top w:val="none" w:sz="0" w:space="0" w:color="auto"/>
        <w:left w:val="none" w:sz="0" w:space="0" w:color="auto"/>
        <w:bottom w:val="none" w:sz="0" w:space="0" w:color="auto"/>
        <w:right w:val="none" w:sz="0" w:space="0" w:color="auto"/>
      </w:divBdr>
    </w:div>
    <w:div w:id="1435130070">
      <w:bodyDiv w:val="1"/>
      <w:marLeft w:val="0"/>
      <w:marRight w:val="0"/>
      <w:marTop w:val="0"/>
      <w:marBottom w:val="0"/>
      <w:divBdr>
        <w:top w:val="none" w:sz="0" w:space="0" w:color="auto"/>
        <w:left w:val="none" w:sz="0" w:space="0" w:color="auto"/>
        <w:bottom w:val="none" w:sz="0" w:space="0" w:color="auto"/>
        <w:right w:val="none" w:sz="0" w:space="0" w:color="auto"/>
      </w:divBdr>
    </w:div>
    <w:div w:id="1456362074">
      <w:bodyDiv w:val="1"/>
      <w:marLeft w:val="0"/>
      <w:marRight w:val="0"/>
      <w:marTop w:val="0"/>
      <w:marBottom w:val="0"/>
      <w:divBdr>
        <w:top w:val="none" w:sz="0" w:space="0" w:color="auto"/>
        <w:left w:val="none" w:sz="0" w:space="0" w:color="auto"/>
        <w:bottom w:val="none" w:sz="0" w:space="0" w:color="auto"/>
        <w:right w:val="none" w:sz="0" w:space="0" w:color="auto"/>
      </w:divBdr>
    </w:div>
    <w:div w:id="1473525971">
      <w:bodyDiv w:val="1"/>
      <w:marLeft w:val="0"/>
      <w:marRight w:val="0"/>
      <w:marTop w:val="0"/>
      <w:marBottom w:val="0"/>
      <w:divBdr>
        <w:top w:val="none" w:sz="0" w:space="0" w:color="auto"/>
        <w:left w:val="none" w:sz="0" w:space="0" w:color="auto"/>
        <w:bottom w:val="none" w:sz="0" w:space="0" w:color="auto"/>
        <w:right w:val="none" w:sz="0" w:space="0" w:color="auto"/>
      </w:divBdr>
      <w:divsChild>
        <w:div w:id="1308241388">
          <w:marLeft w:val="0"/>
          <w:marRight w:val="0"/>
          <w:marTop w:val="0"/>
          <w:marBottom w:val="0"/>
          <w:divBdr>
            <w:top w:val="none" w:sz="0" w:space="0" w:color="auto"/>
            <w:left w:val="none" w:sz="0" w:space="0" w:color="auto"/>
            <w:bottom w:val="none" w:sz="0" w:space="0" w:color="auto"/>
            <w:right w:val="none" w:sz="0" w:space="0" w:color="auto"/>
          </w:divBdr>
        </w:div>
      </w:divsChild>
    </w:div>
    <w:div w:id="1505633129">
      <w:bodyDiv w:val="1"/>
      <w:marLeft w:val="0"/>
      <w:marRight w:val="0"/>
      <w:marTop w:val="0"/>
      <w:marBottom w:val="0"/>
      <w:divBdr>
        <w:top w:val="none" w:sz="0" w:space="0" w:color="auto"/>
        <w:left w:val="none" w:sz="0" w:space="0" w:color="auto"/>
        <w:bottom w:val="none" w:sz="0" w:space="0" w:color="auto"/>
        <w:right w:val="none" w:sz="0" w:space="0" w:color="auto"/>
      </w:divBdr>
    </w:div>
    <w:div w:id="1516964909">
      <w:bodyDiv w:val="1"/>
      <w:marLeft w:val="0"/>
      <w:marRight w:val="0"/>
      <w:marTop w:val="0"/>
      <w:marBottom w:val="0"/>
      <w:divBdr>
        <w:top w:val="none" w:sz="0" w:space="0" w:color="auto"/>
        <w:left w:val="none" w:sz="0" w:space="0" w:color="auto"/>
        <w:bottom w:val="none" w:sz="0" w:space="0" w:color="auto"/>
        <w:right w:val="none" w:sz="0" w:space="0" w:color="auto"/>
      </w:divBdr>
      <w:divsChild>
        <w:div w:id="1165970930">
          <w:marLeft w:val="0"/>
          <w:marRight w:val="0"/>
          <w:marTop w:val="0"/>
          <w:marBottom w:val="0"/>
          <w:divBdr>
            <w:top w:val="none" w:sz="0" w:space="0" w:color="auto"/>
            <w:left w:val="none" w:sz="0" w:space="0" w:color="auto"/>
            <w:bottom w:val="none" w:sz="0" w:space="0" w:color="auto"/>
            <w:right w:val="none" w:sz="0" w:space="0" w:color="auto"/>
          </w:divBdr>
        </w:div>
      </w:divsChild>
    </w:div>
    <w:div w:id="1529297686">
      <w:bodyDiv w:val="1"/>
      <w:marLeft w:val="0"/>
      <w:marRight w:val="0"/>
      <w:marTop w:val="0"/>
      <w:marBottom w:val="0"/>
      <w:divBdr>
        <w:top w:val="none" w:sz="0" w:space="0" w:color="auto"/>
        <w:left w:val="none" w:sz="0" w:space="0" w:color="auto"/>
        <w:bottom w:val="none" w:sz="0" w:space="0" w:color="auto"/>
        <w:right w:val="none" w:sz="0" w:space="0" w:color="auto"/>
      </w:divBdr>
    </w:div>
    <w:div w:id="1532499691">
      <w:bodyDiv w:val="1"/>
      <w:marLeft w:val="0"/>
      <w:marRight w:val="0"/>
      <w:marTop w:val="0"/>
      <w:marBottom w:val="0"/>
      <w:divBdr>
        <w:top w:val="none" w:sz="0" w:space="0" w:color="auto"/>
        <w:left w:val="none" w:sz="0" w:space="0" w:color="auto"/>
        <w:bottom w:val="none" w:sz="0" w:space="0" w:color="auto"/>
        <w:right w:val="none" w:sz="0" w:space="0" w:color="auto"/>
      </w:divBdr>
    </w:div>
    <w:div w:id="1559168324">
      <w:bodyDiv w:val="1"/>
      <w:marLeft w:val="0"/>
      <w:marRight w:val="0"/>
      <w:marTop w:val="0"/>
      <w:marBottom w:val="0"/>
      <w:divBdr>
        <w:top w:val="none" w:sz="0" w:space="0" w:color="auto"/>
        <w:left w:val="none" w:sz="0" w:space="0" w:color="auto"/>
        <w:bottom w:val="none" w:sz="0" w:space="0" w:color="auto"/>
        <w:right w:val="none" w:sz="0" w:space="0" w:color="auto"/>
      </w:divBdr>
    </w:div>
    <w:div w:id="1572039587">
      <w:bodyDiv w:val="1"/>
      <w:marLeft w:val="0"/>
      <w:marRight w:val="0"/>
      <w:marTop w:val="0"/>
      <w:marBottom w:val="0"/>
      <w:divBdr>
        <w:top w:val="none" w:sz="0" w:space="0" w:color="auto"/>
        <w:left w:val="none" w:sz="0" w:space="0" w:color="auto"/>
        <w:bottom w:val="none" w:sz="0" w:space="0" w:color="auto"/>
        <w:right w:val="none" w:sz="0" w:space="0" w:color="auto"/>
      </w:divBdr>
    </w:div>
    <w:div w:id="1583026297">
      <w:bodyDiv w:val="1"/>
      <w:marLeft w:val="0"/>
      <w:marRight w:val="0"/>
      <w:marTop w:val="0"/>
      <w:marBottom w:val="0"/>
      <w:divBdr>
        <w:top w:val="none" w:sz="0" w:space="0" w:color="auto"/>
        <w:left w:val="none" w:sz="0" w:space="0" w:color="auto"/>
        <w:bottom w:val="none" w:sz="0" w:space="0" w:color="auto"/>
        <w:right w:val="none" w:sz="0" w:space="0" w:color="auto"/>
      </w:divBdr>
    </w:div>
    <w:div w:id="1592229436">
      <w:bodyDiv w:val="1"/>
      <w:marLeft w:val="0"/>
      <w:marRight w:val="0"/>
      <w:marTop w:val="0"/>
      <w:marBottom w:val="0"/>
      <w:divBdr>
        <w:top w:val="none" w:sz="0" w:space="0" w:color="auto"/>
        <w:left w:val="none" w:sz="0" w:space="0" w:color="auto"/>
        <w:bottom w:val="none" w:sz="0" w:space="0" w:color="auto"/>
        <w:right w:val="none" w:sz="0" w:space="0" w:color="auto"/>
      </w:divBdr>
    </w:div>
    <w:div w:id="1771662702">
      <w:bodyDiv w:val="1"/>
      <w:marLeft w:val="0"/>
      <w:marRight w:val="0"/>
      <w:marTop w:val="0"/>
      <w:marBottom w:val="0"/>
      <w:divBdr>
        <w:top w:val="none" w:sz="0" w:space="0" w:color="auto"/>
        <w:left w:val="none" w:sz="0" w:space="0" w:color="auto"/>
        <w:bottom w:val="none" w:sz="0" w:space="0" w:color="auto"/>
        <w:right w:val="none" w:sz="0" w:space="0" w:color="auto"/>
      </w:divBdr>
    </w:div>
    <w:div w:id="1844204404">
      <w:bodyDiv w:val="1"/>
      <w:marLeft w:val="0"/>
      <w:marRight w:val="0"/>
      <w:marTop w:val="0"/>
      <w:marBottom w:val="0"/>
      <w:divBdr>
        <w:top w:val="none" w:sz="0" w:space="0" w:color="auto"/>
        <w:left w:val="none" w:sz="0" w:space="0" w:color="auto"/>
        <w:bottom w:val="none" w:sz="0" w:space="0" w:color="auto"/>
        <w:right w:val="none" w:sz="0" w:space="0" w:color="auto"/>
      </w:divBdr>
    </w:div>
    <w:div w:id="1902205588">
      <w:bodyDiv w:val="1"/>
      <w:marLeft w:val="0"/>
      <w:marRight w:val="0"/>
      <w:marTop w:val="0"/>
      <w:marBottom w:val="0"/>
      <w:divBdr>
        <w:top w:val="none" w:sz="0" w:space="0" w:color="auto"/>
        <w:left w:val="none" w:sz="0" w:space="0" w:color="auto"/>
        <w:bottom w:val="none" w:sz="0" w:space="0" w:color="auto"/>
        <w:right w:val="none" w:sz="0" w:space="0" w:color="auto"/>
      </w:divBdr>
    </w:div>
    <w:div w:id="1905023964">
      <w:bodyDiv w:val="1"/>
      <w:marLeft w:val="0"/>
      <w:marRight w:val="0"/>
      <w:marTop w:val="0"/>
      <w:marBottom w:val="0"/>
      <w:divBdr>
        <w:top w:val="none" w:sz="0" w:space="0" w:color="auto"/>
        <w:left w:val="none" w:sz="0" w:space="0" w:color="auto"/>
        <w:bottom w:val="none" w:sz="0" w:space="0" w:color="auto"/>
        <w:right w:val="none" w:sz="0" w:space="0" w:color="auto"/>
      </w:divBdr>
    </w:div>
    <w:div w:id="203739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94C3DA-BD56-4763-AF39-60E854DC4B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3270</Words>
  <Characters>17987</Characters>
  <Application>Microsoft Office Word</Application>
  <DocSecurity>0</DocSecurity>
  <Lines>149</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Sonia Corchuelo</dc:creator>
  <cp:keywords/>
  <dc:description/>
  <cp:lastModifiedBy>Sonia Gigliola, Corchuelo Parra</cp:lastModifiedBy>
  <cp:revision>2</cp:revision>
  <dcterms:created xsi:type="dcterms:W3CDTF">2026-05-11T22:37:00Z</dcterms:created>
  <dcterms:modified xsi:type="dcterms:W3CDTF">2026-05-11T22:37:00Z</dcterms:modified>
</cp:coreProperties>
</file>